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11A" w:rsidRPr="006A3300" w:rsidRDefault="0075711A" w:rsidP="00157B67">
      <w:pPr>
        <w:spacing w:line="360" w:lineRule="auto"/>
        <w:contextualSpacing/>
        <w:rPr>
          <w:rFonts w:ascii="Arial Narrow" w:hAnsi="Arial Narrow"/>
          <w:b/>
          <w:sz w:val="24"/>
        </w:rPr>
      </w:pPr>
      <w:r w:rsidRPr="006A3300">
        <w:rPr>
          <w:rFonts w:ascii="Arial Narrow" w:hAnsi="Arial Narrow"/>
          <w:b/>
          <w:sz w:val="24"/>
        </w:rPr>
        <w:t>Obsah</w:t>
      </w:r>
    </w:p>
    <w:bookmarkStart w:id="0" w:name="_GoBack"/>
    <w:bookmarkEnd w:id="0"/>
    <w:p w:rsidR="00E21CD3" w:rsidRDefault="0075711A">
      <w:pPr>
        <w:pStyle w:val="Obsah1"/>
        <w:tabs>
          <w:tab w:val="left" w:pos="440"/>
          <w:tab w:val="right" w:leader="dot" w:pos="9062"/>
        </w:tabs>
        <w:rPr>
          <w:rFonts w:asciiTheme="minorHAnsi" w:eastAsiaTheme="minorEastAsia" w:hAnsiTheme="minorHAnsi"/>
          <w:noProof/>
          <w:lang w:eastAsia="cs-CZ"/>
        </w:rPr>
      </w:pPr>
      <w:r w:rsidRPr="006A3300">
        <w:fldChar w:fldCharType="begin"/>
      </w:r>
      <w:r w:rsidRPr="006A3300">
        <w:instrText xml:space="preserve"> TOC \o "1-2" \h \z \u </w:instrText>
      </w:r>
      <w:r w:rsidRPr="006A3300">
        <w:fldChar w:fldCharType="separate"/>
      </w:r>
      <w:hyperlink w:anchor="_Toc148094420" w:history="1">
        <w:r w:rsidR="00E21CD3" w:rsidRPr="003D2886">
          <w:rPr>
            <w:rStyle w:val="Hypertextovodkaz"/>
            <w:rFonts w:cs="Calibri"/>
            <w:noProof/>
          </w:rPr>
          <w:t>1.</w:t>
        </w:r>
        <w:r w:rsidR="00E21CD3">
          <w:rPr>
            <w:rFonts w:asciiTheme="minorHAnsi" w:eastAsiaTheme="minorEastAsia" w:hAnsiTheme="minorHAnsi"/>
            <w:noProof/>
            <w:lang w:eastAsia="cs-CZ"/>
          </w:rPr>
          <w:tab/>
        </w:r>
        <w:r w:rsidR="00E21CD3" w:rsidRPr="003D2886">
          <w:rPr>
            <w:rStyle w:val="Hypertextovodkaz"/>
            <w:rFonts w:cs="Calibri"/>
            <w:noProof/>
          </w:rPr>
          <w:t>TECHNICKÁ ZPRÁVA SLP</w:t>
        </w:r>
        <w:r w:rsidR="00E21CD3">
          <w:rPr>
            <w:noProof/>
            <w:webHidden/>
          </w:rPr>
          <w:tab/>
        </w:r>
        <w:r w:rsidR="00E21CD3">
          <w:rPr>
            <w:noProof/>
            <w:webHidden/>
          </w:rPr>
          <w:fldChar w:fldCharType="begin"/>
        </w:r>
        <w:r w:rsidR="00E21CD3">
          <w:rPr>
            <w:noProof/>
            <w:webHidden/>
          </w:rPr>
          <w:instrText xml:space="preserve"> PAGEREF _Toc148094420 \h </w:instrText>
        </w:r>
        <w:r w:rsidR="00E21CD3">
          <w:rPr>
            <w:noProof/>
            <w:webHidden/>
          </w:rPr>
        </w:r>
        <w:r w:rsidR="00E21CD3">
          <w:rPr>
            <w:noProof/>
            <w:webHidden/>
          </w:rPr>
          <w:fldChar w:fldCharType="separate"/>
        </w:r>
        <w:r w:rsidR="00E21CD3">
          <w:rPr>
            <w:noProof/>
            <w:webHidden/>
          </w:rPr>
          <w:t>2</w:t>
        </w:r>
        <w:r w:rsidR="00E21CD3">
          <w:rPr>
            <w:noProof/>
            <w:webHidden/>
          </w:rPr>
          <w:fldChar w:fldCharType="end"/>
        </w:r>
      </w:hyperlink>
    </w:p>
    <w:p w:rsidR="00E21CD3" w:rsidRDefault="00E21CD3">
      <w:pPr>
        <w:pStyle w:val="Obsah2"/>
        <w:tabs>
          <w:tab w:val="left" w:pos="880"/>
          <w:tab w:val="right" w:leader="dot" w:pos="9062"/>
        </w:tabs>
        <w:rPr>
          <w:rFonts w:asciiTheme="minorHAnsi" w:eastAsiaTheme="minorEastAsia" w:hAnsiTheme="minorHAnsi"/>
          <w:noProof/>
          <w:lang w:eastAsia="cs-CZ"/>
        </w:rPr>
      </w:pPr>
      <w:hyperlink w:anchor="_Toc148094421" w:history="1">
        <w:r w:rsidRPr="003D2886">
          <w:rPr>
            <w:rStyle w:val="Hypertextovodkaz"/>
            <w:rFonts w:cs="Calibri"/>
            <w:noProof/>
          </w:rPr>
          <w:t>1.1.</w:t>
        </w:r>
        <w:r>
          <w:rPr>
            <w:rFonts w:asciiTheme="minorHAnsi" w:eastAsiaTheme="minorEastAsia" w:hAnsiTheme="minorHAnsi"/>
            <w:noProof/>
            <w:lang w:eastAsia="cs-CZ"/>
          </w:rPr>
          <w:tab/>
        </w:r>
        <w:r w:rsidRPr="003D2886">
          <w:rPr>
            <w:rStyle w:val="Hypertextovodkaz"/>
            <w:rFonts w:cs="Calibri"/>
            <w:noProof/>
          </w:rPr>
          <w:t>Předmět projektu</w:t>
        </w:r>
        <w:r>
          <w:rPr>
            <w:noProof/>
            <w:webHidden/>
          </w:rPr>
          <w:tab/>
        </w:r>
        <w:r>
          <w:rPr>
            <w:noProof/>
            <w:webHidden/>
          </w:rPr>
          <w:fldChar w:fldCharType="begin"/>
        </w:r>
        <w:r>
          <w:rPr>
            <w:noProof/>
            <w:webHidden/>
          </w:rPr>
          <w:instrText xml:space="preserve"> PAGEREF _Toc148094421 \h </w:instrText>
        </w:r>
        <w:r>
          <w:rPr>
            <w:noProof/>
            <w:webHidden/>
          </w:rPr>
        </w:r>
        <w:r>
          <w:rPr>
            <w:noProof/>
            <w:webHidden/>
          </w:rPr>
          <w:fldChar w:fldCharType="separate"/>
        </w:r>
        <w:r>
          <w:rPr>
            <w:noProof/>
            <w:webHidden/>
          </w:rPr>
          <w:t>2</w:t>
        </w:r>
        <w:r>
          <w:rPr>
            <w:noProof/>
            <w:webHidden/>
          </w:rPr>
          <w:fldChar w:fldCharType="end"/>
        </w:r>
      </w:hyperlink>
    </w:p>
    <w:p w:rsidR="00E21CD3" w:rsidRDefault="00E21CD3">
      <w:pPr>
        <w:pStyle w:val="Obsah2"/>
        <w:tabs>
          <w:tab w:val="left" w:pos="880"/>
          <w:tab w:val="right" w:leader="dot" w:pos="9062"/>
        </w:tabs>
        <w:rPr>
          <w:rFonts w:asciiTheme="minorHAnsi" w:eastAsiaTheme="minorEastAsia" w:hAnsiTheme="minorHAnsi"/>
          <w:noProof/>
          <w:lang w:eastAsia="cs-CZ"/>
        </w:rPr>
      </w:pPr>
      <w:hyperlink w:anchor="_Toc148094422" w:history="1">
        <w:r w:rsidRPr="003D2886">
          <w:rPr>
            <w:rStyle w:val="Hypertextovodkaz"/>
            <w:rFonts w:cs="Calibri"/>
            <w:noProof/>
          </w:rPr>
          <w:t>1.2.</w:t>
        </w:r>
        <w:r>
          <w:rPr>
            <w:rFonts w:asciiTheme="minorHAnsi" w:eastAsiaTheme="minorEastAsia" w:hAnsiTheme="minorHAnsi"/>
            <w:noProof/>
            <w:lang w:eastAsia="cs-CZ"/>
          </w:rPr>
          <w:tab/>
        </w:r>
        <w:r w:rsidRPr="003D2886">
          <w:rPr>
            <w:rStyle w:val="Hypertextovodkaz"/>
            <w:rFonts w:cs="Calibri"/>
            <w:noProof/>
          </w:rPr>
          <w:t>Charakteristika objektu</w:t>
        </w:r>
        <w:r>
          <w:rPr>
            <w:noProof/>
            <w:webHidden/>
          </w:rPr>
          <w:tab/>
        </w:r>
        <w:r>
          <w:rPr>
            <w:noProof/>
            <w:webHidden/>
          </w:rPr>
          <w:fldChar w:fldCharType="begin"/>
        </w:r>
        <w:r>
          <w:rPr>
            <w:noProof/>
            <w:webHidden/>
          </w:rPr>
          <w:instrText xml:space="preserve"> PAGEREF _Toc148094422 \h </w:instrText>
        </w:r>
        <w:r>
          <w:rPr>
            <w:noProof/>
            <w:webHidden/>
          </w:rPr>
        </w:r>
        <w:r>
          <w:rPr>
            <w:noProof/>
            <w:webHidden/>
          </w:rPr>
          <w:fldChar w:fldCharType="separate"/>
        </w:r>
        <w:r>
          <w:rPr>
            <w:noProof/>
            <w:webHidden/>
          </w:rPr>
          <w:t>2</w:t>
        </w:r>
        <w:r>
          <w:rPr>
            <w:noProof/>
            <w:webHidden/>
          </w:rPr>
          <w:fldChar w:fldCharType="end"/>
        </w:r>
      </w:hyperlink>
    </w:p>
    <w:p w:rsidR="00E21CD3" w:rsidRDefault="00E21CD3">
      <w:pPr>
        <w:pStyle w:val="Obsah2"/>
        <w:tabs>
          <w:tab w:val="left" w:pos="880"/>
          <w:tab w:val="right" w:leader="dot" w:pos="9062"/>
        </w:tabs>
        <w:rPr>
          <w:rFonts w:asciiTheme="minorHAnsi" w:eastAsiaTheme="minorEastAsia" w:hAnsiTheme="minorHAnsi"/>
          <w:noProof/>
          <w:lang w:eastAsia="cs-CZ"/>
        </w:rPr>
      </w:pPr>
      <w:hyperlink w:anchor="_Toc148094423" w:history="1">
        <w:r w:rsidRPr="003D2886">
          <w:rPr>
            <w:rStyle w:val="Hypertextovodkaz"/>
            <w:rFonts w:cs="Calibri"/>
            <w:noProof/>
          </w:rPr>
          <w:t>1.3.</w:t>
        </w:r>
        <w:r>
          <w:rPr>
            <w:rFonts w:asciiTheme="minorHAnsi" w:eastAsiaTheme="minorEastAsia" w:hAnsiTheme="minorHAnsi"/>
            <w:noProof/>
            <w:lang w:eastAsia="cs-CZ"/>
          </w:rPr>
          <w:tab/>
        </w:r>
        <w:r w:rsidRPr="003D2886">
          <w:rPr>
            <w:rStyle w:val="Hypertextovodkaz"/>
            <w:rFonts w:cs="Calibri"/>
            <w:noProof/>
          </w:rPr>
          <w:t>Základní technické údaje</w:t>
        </w:r>
        <w:r>
          <w:rPr>
            <w:noProof/>
            <w:webHidden/>
          </w:rPr>
          <w:tab/>
        </w:r>
        <w:r>
          <w:rPr>
            <w:noProof/>
            <w:webHidden/>
          </w:rPr>
          <w:fldChar w:fldCharType="begin"/>
        </w:r>
        <w:r>
          <w:rPr>
            <w:noProof/>
            <w:webHidden/>
          </w:rPr>
          <w:instrText xml:space="preserve"> PAGEREF _Toc148094423 \h </w:instrText>
        </w:r>
        <w:r>
          <w:rPr>
            <w:noProof/>
            <w:webHidden/>
          </w:rPr>
        </w:r>
        <w:r>
          <w:rPr>
            <w:noProof/>
            <w:webHidden/>
          </w:rPr>
          <w:fldChar w:fldCharType="separate"/>
        </w:r>
        <w:r>
          <w:rPr>
            <w:noProof/>
            <w:webHidden/>
          </w:rPr>
          <w:t>2</w:t>
        </w:r>
        <w:r>
          <w:rPr>
            <w:noProof/>
            <w:webHidden/>
          </w:rPr>
          <w:fldChar w:fldCharType="end"/>
        </w:r>
      </w:hyperlink>
    </w:p>
    <w:p w:rsidR="00E21CD3" w:rsidRDefault="00E21CD3">
      <w:pPr>
        <w:pStyle w:val="Obsah1"/>
        <w:tabs>
          <w:tab w:val="left" w:pos="440"/>
          <w:tab w:val="right" w:leader="dot" w:pos="9062"/>
        </w:tabs>
        <w:rPr>
          <w:rFonts w:asciiTheme="minorHAnsi" w:eastAsiaTheme="minorEastAsia" w:hAnsiTheme="minorHAnsi"/>
          <w:noProof/>
          <w:lang w:eastAsia="cs-CZ"/>
        </w:rPr>
      </w:pPr>
      <w:hyperlink w:anchor="_Toc148094424" w:history="1">
        <w:r w:rsidRPr="003D2886">
          <w:rPr>
            <w:rStyle w:val="Hypertextovodkaz"/>
            <w:rFonts w:cs="Calibri"/>
            <w:noProof/>
          </w:rPr>
          <w:t>2.</w:t>
        </w:r>
        <w:r>
          <w:rPr>
            <w:rFonts w:asciiTheme="minorHAnsi" w:eastAsiaTheme="minorEastAsia" w:hAnsiTheme="minorHAnsi"/>
            <w:noProof/>
            <w:lang w:eastAsia="cs-CZ"/>
          </w:rPr>
          <w:tab/>
        </w:r>
        <w:r w:rsidRPr="003D2886">
          <w:rPr>
            <w:rStyle w:val="Hypertextovodkaz"/>
            <w:rFonts w:cs="Calibri"/>
            <w:noProof/>
          </w:rPr>
          <w:t>INFORMAČNÍ TECHNOLOGIE – STRUKTUROVANÁ KABELÁŽ</w:t>
        </w:r>
        <w:r>
          <w:rPr>
            <w:noProof/>
            <w:webHidden/>
          </w:rPr>
          <w:tab/>
        </w:r>
        <w:r>
          <w:rPr>
            <w:noProof/>
            <w:webHidden/>
          </w:rPr>
          <w:fldChar w:fldCharType="begin"/>
        </w:r>
        <w:r>
          <w:rPr>
            <w:noProof/>
            <w:webHidden/>
          </w:rPr>
          <w:instrText xml:space="preserve"> PAGEREF _Toc148094424 \h </w:instrText>
        </w:r>
        <w:r>
          <w:rPr>
            <w:noProof/>
            <w:webHidden/>
          </w:rPr>
        </w:r>
        <w:r>
          <w:rPr>
            <w:noProof/>
            <w:webHidden/>
          </w:rPr>
          <w:fldChar w:fldCharType="separate"/>
        </w:r>
        <w:r>
          <w:rPr>
            <w:noProof/>
            <w:webHidden/>
          </w:rPr>
          <w:t>4</w:t>
        </w:r>
        <w:r>
          <w:rPr>
            <w:noProof/>
            <w:webHidden/>
          </w:rPr>
          <w:fldChar w:fldCharType="end"/>
        </w:r>
      </w:hyperlink>
    </w:p>
    <w:p w:rsidR="00E21CD3" w:rsidRDefault="00E21CD3">
      <w:pPr>
        <w:pStyle w:val="Obsah2"/>
        <w:tabs>
          <w:tab w:val="left" w:pos="880"/>
          <w:tab w:val="right" w:leader="dot" w:pos="9062"/>
        </w:tabs>
        <w:rPr>
          <w:rFonts w:asciiTheme="minorHAnsi" w:eastAsiaTheme="minorEastAsia" w:hAnsiTheme="minorHAnsi"/>
          <w:noProof/>
          <w:lang w:eastAsia="cs-CZ"/>
        </w:rPr>
      </w:pPr>
      <w:hyperlink w:anchor="_Toc148094425" w:history="1">
        <w:r w:rsidRPr="003D2886">
          <w:rPr>
            <w:rStyle w:val="Hypertextovodkaz"/>
            <w:rFonts w:cs="Calibri"/>
            <w:noProof/>
          </w:rPr>
          <w:t>2.1.</w:t>
        </w:r>
        <w:r>
          <w:rPr>
            <w:rFonts w:asciiTheme="minorHAnsi" w:eastAsiaTheme="minorEastAsia" w:hAnsiTheme="minorHAnsi"/>
            <w:noProof/>
            <w:lang w:eastAsia="cs-CZ"/>
          </w:rPr>
          <w:tab/>
        </w:r>
        <w:r w:rsidRPr="003D2886">
          <w:rPr>
            <w:rStyle w:val="Hypertextovodkaz"/>
            <w:rFonts w:cs="Calibri"/>
            <w:noProof/>
          </w:rPr>
          <w:t>Přípojka informační technologie pro nové FDA1 – FDA3</w:t>
        </w:r>
        <w:r>
          <w:rPr>
            <w:noProof/>
            <w:webHidden/>
          </w:rPr>
          <w:tab/>
        </w:r>
        <w:r>
          <w:rPr>
            <w:noProof/>
            <w:webHidden/>
          </w:rPr>
          <w:fldChar w:fldCharType="begin"/>
        </w:r>
        <w:r>
          <w:rPr>
            <w:noProof/>
            <w:webHidden/>
          </w:rPr>
          <w:instrText xml:space="preserve"> PAGEREF _Toc148094425 \h </w:instrText>
        </w:r>
        <w:r>
          <w:rPr>
            <w:noProof/>
            <w:webHidden/>
          </w:rPr>
        </w:r>
        <w:r>
          <w:rPr>
            <w:noProof/>
            <w:webHidden/>
          </w:rPr>
          <w:fldChar w:fldCharType="separate"/>
        </w:r>
        <w:r>
          <w:rPr>
            <w:noProof/>
            <w:webHidden/>
          </w:rPr>
          <w:t>4</w:t>
        </w:r>
        <w:r>
          <w:rPr>
            <w:noProof/>
            <w:webHidden/>
          </w:rPr>
          <w:fldChar w:fldCharType="end"/>
        </w:r>
      </w:hyperlink>
    </w:p>
    <w:p w:rsidR="00E21CD3" w:rsidRDefault="00E21CD3">
      <w:pPr>
        <w:pStyle w:val="Obsah2"/>
        <w:tabs>
          <w:tab w:val="left" w:pos="880"/>
          <w:tab w:val="right" w:leader="dot" w:pos="9062"/>
        </w:tabs>
        <w:rPr>
          <w:rFonts w:asciiTheme="minorHAnsi" w:eastAsiaTheme="minorEastAsia" w:hAnsiTheme="minorHAnsi"/>
          <w:noProof/>
          <w:lang w:eastAsia="cs-CZ"/>
        </w:rPr>
      </w:pPr>
      <w:hyperlink w:anchor="_Toc148094426" w:history="1">
        <w:r w:rsidRPr="003D2886">
          <w:rPr>
            <w:rStyle w:val="Hypertextovodkaz"/>
            <w:rFonts w:cs="Calibri"/>
            <w:noProof/>
          </w:rPr>
          <w:t>2.2.</w:t>
        </w:r>
        <w:r>
          <w:rPr>
            <w:rFonts w:asciiTheme="minorHAnsi" w:eastAsiaTheme="minorEastAsia" w:hAnsiTheme="minorHAnsi"/>
            <w:noProof/>
            <w:lang w:eastAsia="cs-CZ"/>
          </w:rPr>
          <w:tab/>
        </w:r>
        <w:r w:rsidRPr="003D2886">
          <w:rPr>
            <w:rStyle w:val="Hypertextovodkaz"/>
            <w:rFonts w:cs="Calibri"/>
            <w:noProof/>
          </w:rPr>
          <w:t>Přípojka informační technologie pro FDČD</w:t>
        </w:r>
        <w:r>
          <w:rPr>
            <w:noProof/>
            <w:webHidden/>
          </w:rPr>
          <w:tab/>
        </w:r>
        <w:r>
          <w:rPr>
            <w:noProof/>
            <w:webHidden/>
          </w:rPr>
          <w:fldChar w:fldCharType="begin"/>
        </w:r>
        <w:r>
          <w:rPr>
            <w:noProof/>
            <w:webHidden/>
          </w:rPr>
          <w:instrText xml:space="preserve"> PAGEREF _Toc148094426 \h </w:instrText>
        </w:r>
        <w:r>
          <w:rPr>
            <w:noProof/>
            <w:webHidden/>
          </w:rPr>
        </w:r>
        <w:r>
          <w:rPr>
            <w:noProof/>
            <w:webHidden/>
          </w:rPr>
          <w:fldChar w:fldCharType="separate"/>
        </w:r>
        <w:r>
          <w:rPr>
            <w:noProof/>
            <w:webHidden/>
          </w:rPr>
          <w:t>4</w:t>
        </w:r>
        <w:r>
          <w:rPr>
            <w:noProof/>
            <w:webHidden/>
          </w:rPr>
          <w:fldChar w:fldCharType="end"/>
        </w:r>
      </w:hyperlink>
    </w:p>
    <w:p w:rsidR="00E21CD3" w:rsidRDefault="00E21CD3">
      <w:pPr>
        <w:pStyle w:val="Obsah2"/>
        <w:tabs>
          <w:tab w:val="left" w:pos="880"/>
          <w:tab w:val="right" w:leader="dot" w:pos="9062"/>
        </w:tabs>
        <w:rPr>
          <w:rFonts w:asciiTheme="minorHAnsi" w:eastAsiaTheme="minorEastAsia" w:hAnsiTheme="minorHAnsi"/>
          <w:noProof/>
          <w:lang w:eastAsia="cs-CZ"/>
        </w:rPr>
      </w:pPr>
      <w:hyperlink w:anchor="_Toc148094427" w:history="1">
        <w:r w:rsidRPr="003D2886">
          <w:rPr>
            <w:rStyle w:val="Hypertextovodkaz"/>
            <w:rFonts w:cs="Calibri"/>
            <w:noProof/>
          </w:rPr>
          <w:t>2.3.</w:t>
        </w:r>
        <w:r>
          <w:rPr>
            <w:rFonts w:asciiTheme="minorHAnsi" w:eastAsiaTheme="minorEastAsia" w:hAnsiTheme="minorHAnsi"/>
            <w:noProof/>
            <w:lang w:eastAsia="cs-CZ"/>
          </w:rPr>
          <w:tab/>
        </w:r>
        <w:r w:rsidRPr="003D2886">
          <w:rPr>
            <w:rStyle w:val="Hypertextovodkaz"/>
            <w:rFonts w:cs="Calibri"/>
            <w:noProof/>
          </w:rPr>
          <w:t>Přípojka informační technologie pro BD1</w:t>
        </w:r>
        <w:r>
          <w:rPr>
            <w:noProof/>
            <w:webHidden/>
          </w:rPr>
          <w:tab/>
        </w:r>
        <w:r>
          <w:rPr>
            <w:noProof/>
            <w:webHidden/>
          </w:rPr>
          <w:fldChar w:fldCharType="begin"/>
        </w:r>
        <w:r>
          <w:rPr>
            <w:noProof/>
            <w:webHidden/>
          </w:rPr>
          <w:instrText xml:space="preserve"> PAGEREF _Toc148094427 \h </w:instrText>
        </w:r>
        <w:r>
          <w:rPr>
            <w:noProof/>
            <w:webHidden/>
          </w:rPr>
        </w:r>
        <w:r>
          <w:rPr>
            <w:noProof/>
            <w:webHidden/>
          </w:rPr>
          <w:fldChar w:fldCharType="separate"/>
        </w:r>
        <w:r>
          <w:rPr>
            <w:noProof/>
            <w:webHidden/>
          </w:rPr>
          <w:t>4</w:t>
        </w:r>
        <w:r>
          <w:rPr>
            <w:noProof/>
            <w:webHidden/>
          </w:rPr>
          <w:fldChar w:fldCharType="end"/>
        </w:r>
      </w:hyperlink>
    </w:p>
    <w:p w:rsidR="00E21CD3" w:rsidRDefault="00E21CD3">
      <w:pPr>
        <w:pStyle w:val="Obsah2"/>
        <w:tabs>
          <w:tab w:val="left" w:pos="880"/>
          <w:tab w:val="right" w:leader="dot" w:pos="9062"/>
        </w:tabs>
        <w:rPr>
          <w:rFonts w:asciiTheme="minorHAnsi" w:eastAsiaTheme="minorEastAsia" w:hAnsiTheme="minorHAnsi"/>
          <w:noProof/>
          <w:lang w:eastAsia="cs-CZ"/>
        </w:rPr>
      </w:pPr>
      <w:hyperlink w:anchor="_Toc148094428" w:history="1">
        <w:r w:rsidRPr="003D2886">
          <w:rPr>
            <w:rStyle w:val="Hypertextovodkaz"/>
            <w:rFonts w:cs="Calibri"/>
            <w:noProof/>
          </w:rPr>
          <w:t>2.4.</w:t>
        </w:r>
        <w:r>
          <w:rPr>
            <w:rFonts w:asciiTheme="minorHAnsi" w:eastAsiaTheme="minorEastAsia" w:hAnsiTheme="minorHAnsi"/>
            <w:noProof/>
            <w:lang w:eastAsia="cs-CZ"/>
          </w:rPr>
          <w:tab/>
        </w:r>
        <w:r w:rsidRPr="003D2886">
          <w:rPr>
            <w:rStyle w:val="Hypertextovodkaz"/>
            <w:rFonts w:cs="Calibri"/>
            <w:noProof/>
          </w:rPr>
          <w:t>Přípojka informační technologie pro FDR a BDR</w:t>
        </w:r>
        <w:r>
          <w:rPr>
            <w:noProof/>
            <w:webHidden/>
          </w:rPr>
          <w:tab/>
        </w:r>
        <w:r>
          <w:rPr>
            <w:noProof/>
            <w:webHidden/>
          </w:rPr>
          <w:fldChar w:fldCharType="begin"/>
        </w:r>
        <w:r>
          <w:rPr>
            <w:noProof/>
            <w:webHidden/>
          </w:rPr>
          <w:instrText xml:space="preserve"> PAGEREF _Toc148094428 \h </w:instrText>
        </w:r>
        <w:r>
          <w:rPr>
            <w:noProof/>
            <w:webHidden/>
          </w:rPr>
        </w:r>
        <w:r>
          <w:rPr>
            <w:noProof/>
            <w:webHidden/>
          </w:rPr>
          <w:fldChar w:fldCharType="separate"/>
        </w:r>
        <w:r>
          <w:rPr>
            <w:noProof/>
            <w:webHidden/>
          </w:rPr>
          <w:t>5</w:t>
        </w:r>
        <w:r>
          <w:rPr>
            <w:noProof/>
            <w:webHidden/>
          </w:rPr>
          <w:fldChar w:fldCharType="end"/>
        </w:r>
      </w:hyperlink>
    </w:p>
    <w:p w:rsidR="00E21CD3" w:rsidRDefault="00E21CD3">
      <w:pPr>
        <w:pStyle w:val="Obsah2"/>
        <w:tabs>
          <w:tab w:val="left" w:pos="880"/>
          <w:tab w:val="right" w:leader="dot" w:pos="9062"/>
        </w:tabs>
        <w:rPr>
          <w:rFonts w:asciiTheme="minorHAnsi" w:eastAsiaTheme="minorEastAsia" w:hAnsiTheme="minorHAnsi"/>
          <w:noProof/>
          <w:lang w:eastAsia="cs-CZ"/>
        </w:rPr>
      </w:pPr>
      <w:hyperlink w:anchor="_Toc148094429" w:history="1">
        <w:r w:rsidRPr="003D2886">
          <w:rPr>
            <w:rStyle w:val="Hypertextovodkaz"/>
            <w:rFonts w:cs="Calibri"/>
            <w:noProof/>
          </w:rPr>
          <w:t>2.5.</w:t>
        </w:r>
        <w:r>
          <w:rPr>
            <w:rFonts w:asciiTheme="minorHAnsi" w:eastAsiaTheme="minorEastAsia" w:hAnsiTheme="minorHAnsi"/>
            <w:noProof/>
            <w:lang w:eastAsia="cs-CZ"/>
          </w:rPr>
          <w:tab/>
        </w:r>
        <w:r w:rsidRPr="003D2886">
          <w:rPr>
            <w:rStyle w:val="Hypertextovodkaz"/>
            <w:rFonts w:cs="Calibri"/>
            <w:noProof/>
          </w:rPr>
          <w:t>Informační technologie (IT)</w:t>
        </w:r>
        <w:r>
          <w:rPr>
            <w:noProof/>
            <w:webHidden/>
          </w:rPr>
          <w:tab/>
        </w:r>
        <w:r>
          <w:rPr>
            <w:noProof/>
            <w:webHidden/>
          </w:rPr>
          <w:fldChar w:fldCharType="begin"/>
        </w:r>
        <w:r>
          <w:rPr>
            <w:noProof/>
            <w:webHidden/>
          </w:rPr>
          <w:instrText xml:space="preserve"> PAGEREF _Toc148094429 \h </w:instrText>
        </w:r>
        <w:r>
          <w:rPr>
            <w:noProof/>
            <w:webHidden/>
          </w:rPr>
        </w:r>
        <w:r>
          <w:rPr>
            <w:noProof/>
            <w:webHidden/>
          </w:rPr>
          <w:fldChar w:fldCharType="separate"/>
        </w:r>
        <w:r>
          <w:rPr>
            <w:noProof/>
            <w:webHidden/>
          </w:rPr>
          <w:t>5</w:t>
        </w:r>
        <w:r>
          <w:rPr>
            <w:noProof/>
            <w:webHidden/>
          </w:rPr>
          <w:fldChar w:fldCharType="end"/>
        </w:r>
      </w:hyperlink>
    </w:p>
    <w:p w:rsidR="00E21CD3" w:rsidRDefault="00E21CD3">
      <w:pPr>
        <w:pStyle w:val="Obsah1"/>
        <w:tabs>
          <w:tab w:val="left" w:pos="440"/>
          <w:tab w:val="right" w:leader="dot" w:pos="9062"/>
        </w:tabs>
        <w:rPr>
          <w:rFonts w:asciiTheme="minorHAnsi" w:eastAsiaTheme="minorEastAsia" w:hAnsiTheme="minorHAnsi"/>
          <w:noProof/>
          <w:lang w:eastAsia="cs-CZ"/>
        </w:rPr>
      </w:pPr>
      <w:hyperlink w:anchor="_Toc148094430" w:history="1">
        <w:r w:rsidRPr="003D2886">
          <w:rPr>
            <w:rStyle w:val="Hypertextovodkaz"/>
            <w:rFonts w:cs="Calibri"/>
            <w:noProof/>
          </w:rPr>
          <w:t>3.</w:t>
        </w:r>
        <w:r>
          <w:rPr>
            <w:rFonts w:asciiTheme="minorHAnsi" w:eastAsiaTheme="minorEastAsia" w:hAnsiTheme="minorHAnsi"/>
            <w:noProof/>
            <w:lang w:eastAsia="cs-CZ"/>
          </w:rPr>
          <w:tab/>
        </w:r>
        <w:r w:rsidRPr="003D2886">
          <w:rPr>
            <w:rStyle w:val="Hypertextovodkaz"/>
            <w:rFonts w:cs="Calibri"/>
            <w:noProof/>
          </w:rPr>
          <w:t>JEDNOTNÝ ČAS</w:t>
        </w:r>
        <w:r>
          <w:rPr>
            <w:noProof/>
            <w:webHidden/>
          </w:rPr>
          <w:tab/>
        </w:r>
        <w:r>
          <w:rPr>
            <w:noProof/>
            <w:webHidden/>
          </w:rPr>
          <w:fldChar w:fldCharType="begin"/>
        </w:r>
        <w:r>
          <w:rPr>
            <w:noProof/>
            <w:webHidden/>
          </w:rPr>
          <w:instrText xml:space="preserve"> PAGEREF _Toc148094430 \h </w:instrText>
        </w:r>
        <w:r>
          <w:rPr>
            <w:noProof/>
            <w:webHidden/>
          </w:rPr>
        </w:r>
        <w:r>
          <w:rPr>
            <w:noProof/>
            <w:webHidden/>
          </w:rPr>
          <w:fldChar w:fldCharType="separate"/>
        </w:r>
        <w:r>
          <w:rPr>
            <w:noProof/>
            <w:webHidden/>
          </w:rPr>
          <w:t>7</w:t>
        </w:r>
        <w:r>
          <w:rPr>
            <w:noProof/>
            <w:webHidden/>
          </w:rPr>
          <w:fldChar w:fldCharType="end"/>
        </w:r>
      </w:hyperlink>
    </w:p>
    <w:p w:rsidR="00E21CD3" w:rsidRDefault="00E21CD3">
      <w:pPr>
        <w:pStyle w:val="Obsah1"/>
        <w:tabs>
          <w:tab w:val="left" w:pos="440"/>
          <w:tab w:val="right" w:leader="dot" w:pos="9062"/>
        </w:tabs>
        <w:rPr>
          <w:rFonts w:asciiTheme="minorHAnsi" w:eastAsiaTheme="minorEastAsia" w:hAnsiTheme="minorHAnsi"/>
          <w:noProof/>
          <w:lang w:eastAsia="cs-CZ"/>
        </w:rPr>
      </w:pPr>
      <w:hyperlink w:anchor="_Toc148094431" w:history="1">
        <w:r w:rsidRPr="003D2886">
          <w:rPr>
            <w:rStyle w:val="Hypertextovodkaz"/>
            <w:rFonts w:cs="Calibri"/>
            <w:noProof/>
          </w:rPr>
          <w:t>4.</w:t>
        </w:r>
        <w:r>
          <w:rPr>
            <w:rFonts w:asciiTheme="minorHAnsi" w:eastAsiaTheme="minorEastAsia" w:hAnsiTheme="minorHAnsi"/>
            <w:noProof/>
            <w:lang w:eastAsia="cs-CZ"/>
          </w:rPr>
          <w:tab/>
        </w:r>
        <w:r w:rsidRPr="003D2886">
          <w:rPr>
            <w:rStyle w:val="Hypertextovodkaz"/>
            <w:rFonts w:cs="Calibri"/>
            <w:noProof/>
          </w:rPr>
          <w:t>ROZHLAS</w:t>
        </w:r>
        <w:r>
          <w:rPr>
            <w:noProof/>
            <w:webHidden/>
          </w:rPr>
          <w:tab/>
        </w:r>
        <w:r>
          <w:rPr>
            <w:noProof/>
            <w:webHidden/>
          </w:rPr>
          <w:fldChar w:fldCharType="begin"/>
        </w:r>
        <w:r>
          <w:rPr>
            <w:noProof/>
            <w:webHidden/>
          </w:rPr>
          <w:instrText xml:space="preserve"> PAGEREF _Toc148094431 \h </w:instrText>
        </w:r>
        <w:r>
          <w:rPr>
            <w:noProof/>
            <w:webHidden/>
          </w:rPr>
        </w:r>
        <w:r>
          <w:rPr>
            <w:noProof/>
            <w:webHidden/>
          </w:rPr>
          <w:fldChar w:fldCharType="separate"/>
        </w:r>
        <w:r>
          <w:rPr>
            <w:noProof/>
            <w:webHidden/>
          </w:rPr>
          <w:t>8</w:t>
        </w:r>
        <w:r>
          <w:rPr>
            <w:noProof/>
            <w:webHidden/>
          </w:rPr>
          <w:fldChar w:fldCharType="end"/>
        </w:r>
      </w:hyperlink>
    </w:p>
    <w:p w:rsidR="00E21CD3" w:rsidRDefault="00E21CD3">
      <w:pPr>
        <w:pStyle w:val="Obsah1"/>
        <w:tabs>
          <w:tab w:val="left" w:pos="440"/>
          <w:tab w:val="right" w:leader="dot" w:pos="9062"/>
        </w:tabs>
        <w:rPr>
          <w:rFonts w:asciiTheme="minorHAnsi" w:eastAsiaTheme="minorEastAsia" w:hAnsiTheme="minorHAnsi"/>
          <w:noProof/>
          <w:lang w:eastAsia="cs-CZ"/>
        </w:rPr>
      </w:pPr>
      <w:hyperlink w:anchor="_Toc148094432" w:history="1">
        <w:r w:rsidRPr="003D2886">
          <w:rPr>
            <w:rStyle w:val="Hypertextovodkaz"/>
            <w:rFonts w:cs="Calibri"/>
            <w:noProof/>
          </w:rPr>
          <w:t>5.</w:t>
        </w:r>
        <w:r>
          <w:rPr>
            <w:rFonts w:asciiTheme="minorHAnsi" w:eastAsiaTheme="minorEastAsia" w:hAnsiTheme="minorHAnsi"/>
            <w:noProof/>
            <w:lang w:eastAsia="cs-CZ"/>
          </w:rPr>
          <w:tab/>
        </w:r>
        <w:r w:rsidRPr="003D2886">
          <w:rPr>
            <w:rStyle w:val="Hypertextovodkaz"/>
            <w:rFonts w:cs="Calibri"/>
            <w:noProof/>
          </w:rPr>
          <w:t>ORIENTAČNÍ HLASOVÉ MAJÁČKY PRO NEVIDOMÉ</w:t>
        </w:r>
        <w:r>
          <w:rPr>
            <w:noProof/>
            <w:webHidden/>
          </w:rPr>
          <w:tab/>
        </w:r>
        <w:r>
          <w:rPr>
            <w:noProof/>
            <w:webHidden/>
          </w:rPr>
          <w:fldChar w:fldCharType="begin"/>
        </w:r>
        <w:r>
          <w:rPr>
            <w:noProof/>
            <w:webHidden/>
          </w:rPr>
          <w:instrText xml:space="preserve"> PAGEREF _Toc148094432 \h </w:instrText>
        </w:r>
        <w:r>
          <w:rPr>
            <w:noProof/>
            <w:webHidden/>
          </w:rPr>
        </w:r>
        <w:r>
          <w:rPr>
            <w:noProof/>
            <w:webHidden/>
          </w:rPr>
          <w:fldChar w:fldCharType="separate"/>
        </w:r>
        <w:r>
          <w:rPr>
            <w:noProof/>
            <w:webHidden/>
          </w:rPr>
          <w:t>8</w:t>
        </w:r>
        <w:r>
          <w:rPr>
            <w:noProof/>
            <w:webHidden/>
          </w:rPr>
          <w:fldChar w:fldCharType="end"/>
        </w:r>
      </w:hyperlink>
    </w:p>
    <w:p w:rsidR="00E21CD3" w:rsidRDefault="00E21CD3">
      <w:pPr>
        <w:pStyle w:val="Obsah1"/>
        <w:tabs>
          <w:tab w:val="left" w:pos="440"/>
          <w:tab w:val="right" w:leader="dot" w:pos="9062"/>
        </w:tabs>
        <w:rPr>
          <w:rFonts w:asciiTheme="minorHAnsi" w:eastAsiaTheme="minorEastAsia" w:hAnsiTheme="minorHAnsi"/>
          <w:noProof/>
          <w:lang w:eastAsia="cs-CZ"/>
        </w:rPr>
      </w:pPr>
      <w:hyperlink w:anchor="_Toc148094433" w:history="1">
        <w:r w:rsidRPr="003D2886">
          <w:rPr>
            <w:rStyle w:val="Hypertextovodkaz"/>
            <w:rFonts w:cs="Calibri"/>
            <w:noProof/>
          </w:rPr>
          <w:t>6.</w:t>
        </w:r>
        <w:r>
          <w:rPr>
            <w:rFonts w:asciiTheme="minorHAnsi" w:eastAsiaTheme="minorEastAsia" w:hAnsiTheme="minorHAnsi"/>
            <w:noProof/>
            <w:lang w:eastAsia="cs-CZ"/>
          </w:rPr>
          <w:tab/>
        </w:r>
        <w:r w:rsidRPr="003D2886">
          <w:rPr>
            <w:rStyle w:val="Hypertextovodkaz"/>
            <w:rFonts w:cs="Calibri"/>
            <w:noProof/>
          </w:rPr>
          <w:t>POPLACHOVÝ ZABEZPEČOVACÍ A TÍSŇOVÝ SYSTÉM – PZTS_PROSTORY TELEMATIKY A DOPRAVY</w:t>
        </w:r>
        <w:r>
          <w:rPr>
            <w:noProof/>
            <w:webHidden/>
          </w:rPr>
          <w:tab/>
        </w:r>
        <w:r>
          <w:rPr>
            <w:noProof/>
            <w:webHidden/>
          </w:rPr>
          <w:fldChar w:fldCharType="begin"/>
        </w:r>
        <w:r>
          <w:rPr>
            <w:noProof/>
            <w:webHidden/>
          </w:rPr>
          <w:instrText xml:space="preserve"> PAGEREF _Toc148094433 \h </w:instrText>
        </w:r>
        <w:r>
          <w:rPr>
            <w:noProof/>
            <w:webHidden/>
          </w:rPr>
        </w:r>
        <w:r>
          <w:rPr>
            <w:noProof/>
            <w:webHidden/>
          </w:rPr>
          <w:fldChar w:fldCharType="separate"/>
        </w:r>
        <w:r>
          <w:rPr>
            <w:noProof/>
            <w:webHidden/>
          </w:rPr>
          <w:t>8</w:t>
        </w:r>
        <w:r>
          <w:rPr>
            <w:noProof/>
            <w:webHidden/>
          </w:rPr>
          <w:fldChar w:fldCharType="end"/>
        </w:r>
      </w:hyperlink>
    </w:p>
    <w:p w:rsidR="00E21CD3" w:rsidRDefault="00E21CD3">
      <w:pPr>
        <w:pStyle w:val="Obsah1"/>
        <w:tabs>
          <w:tab w:val="left" w:pos="440"/>
          <w:tab w:val="right" w:leader="dot" w:pos="9062"/>
        </w:tabs>
        <w:rPr>
          <w:rFonts w:asciiTheme="minorHAnsi" w:eastAsiaTheme="minorEastAsia" w:hAnsiTheme="minorHAnsi"/>
          <w:noProof/>
          <w:lang w:eastAsia="cs-CZ"/>
        </w:rPr>
      </w:pPr>
      <w:hyperlink w:anchor="_Toc148094434" w:history="1">
        <w:r w:rsidRPr="003D2886">
          <w:rPr>
            <w:rStyle w:val="Hypertextovodkaz"/>
            <w:rFonts w:cs="Calibri"/>
            <w:noProof/>
          </w:rPr>
          <w:t>7.</w:t>
        </w:r>
        <w:r>
          <w:rPr>
            <w:rFonts w:asciiTheme="minorHAnsi" w:eastAsiaTheme="minorEastAsia" w:hAnsiTheme="minorHAnsi"/>
            <w:noProof/>
            <w:lang w:eastAsia="cs-CZ"/>
          </w:rPr>
          <w:tab/>
        </w:r>
        <w:r w:rsidRPr="003D2886">
          <w:rPr>
            <w:rStyle w:val="Hypertextovodkaz"/>
            <w:rFonts w:cs="Calibri"/>
            <w:noProof/>
          </w:rPr>
          <w:t>LOKÁLNÍ DETEKCE POŽÁRU – LDP (EPS)_PROSTORY TELEMATIKY A DOPRAVY</w:t>
        </w:r>
        <w:r>
          <w:rPr>
            <w:noProof/>
            <w:webHidden/>
          </w:rPr>
          <w:tab/>
        </w:r>
        <w:r>
          <w:rPr>
            <w:noProof/>
            <w:webHidden/>
          </w:rPr>
          <w:fldChar w:fldCharType="begin"/>
        </w:r>
        <w:r>
          <w:rPr>
            <w:noProof/>
            <w:webHidden/>
          </w:rPr>
          <w:instrText xml:space="preserve"> PAGEREF _Toc148094434 \h </w:instrText>
        </w:r>
        <w:r>
          <w:rPr>
            <w:noProof/>
            <w:webHidden/>
          </w:rPr>
        </w:r>
        <w:r>
          <w:rPr>
            <w:noProof/>
            <w:webHidden/>
          </w:rPr>
          <w:fldChar w:fldCharType="separate"/>
        </w:r>
        <w:r>
          <w:rPr>
            <w:noProof/>
            <w:webHidden/>
          </w:rPr>
          <w:t>9</w:t>
        </w:r>
        <w:r>
          <w:rPr>
            <w:noProof/>
            <w:webHidden/>
          </w:rPr>
          <w:fldChar w:fldCharType="end"/>
        </w:r>
      </w:hyperlink>
    </w:p>
    <w:p w:rsidR="00E21CD3" w:rsidRDefault="00E21CD3">
      <w:pPr>
        <w:pStyle w:val="Obsah1"/>
        <w:tabs>
          <w:tab w:val="left" w:pos="440"/>
          <w:tab w:val="right" w:leader="dot" w:pos="9062"/>
        </w:tabs>
        <w:rPr>
          <w:rFonts w:asciiTheme="minorHAnsi" w:eastAsiaTheme="minorEastAsia" w:hAnsiTheme="minorHAnsi"/>
          <w:noProof/>
          <w:lang w:eastAsia="cs-CZ"/>
        </w:rPr>
      </w:pPr>
      <w:hyperlink w:anchor="_Toc148094435" w:history="1">
        <w:r w:rsidRPr="003D2886">
          <w:rPr>
            <w:rStyle w:val="Hypertextovodkaz"/>
            <w:rFonts w:cs="Calibri"/>
            <w:noProof/>
          </w:rPr>
          <w:t>8.</w:t>
        </w:r>
        <w:r>
          <w:rPr>
            <w:rFonts w:asciiTheme="minorHAnsi" w:eastAsiaTheme="minorEastAsia" w:hAnsiTheme="minorHAnsi"/>
            <w:noProof/>
            <w:lang w:eastAsia="cs-CZ"/>
          </w:rPr>
          <w:tab/>
        </w:r>
        <w:r w:rsidRPr="003D2886">
          <w:rPr>
            <w:rStyle w:val="Hypertextovodkaz"/>
            <w:rFonts w:cs="Calibri"/>
            <w:noProof/>
          </w:rPr>
          <w:t>POPLACHOVÝ ZABEZPEČOVACÍ A TÍSŇOVÝ SYSTÉM – PZTS_PROSTORY CTD</w:t>
        </w:r>
        <w:r>
          <w:rPr>
            <w:noProof/>
            <w:webHidden/>
          </w:rPr>
          <w:tab/>
        </w:r>
        <w:r>
          <w:rPr>
            <w:noProof/>
            <w:webHidden/>
          </w:rPr>
          <w:fldChar w:fldCharType="begin"/>
        </w:r>
        <w:r>
          <w:rPr>
            <w:noProof/>
            <w:webHidden/>
          </w:rPr>
          <w:instrText xml:space="preserve"> PAGEREF _Toc148094435 \h </w:instrText>
        </w:r>
        <w:r>
          <w:rPr>
            <w:noProof/>
            <w:webHidden/>
          </w:rPr>
        </w:r>
        <w:r>
          <w:rPr>
            <w:noProof/>
            <w:webHidden/>
          </w:rPr>
          <w:fldChar w:fldCharType="separate"/>
        </w:r>
        <w:r>
          <w:rPr>
            <w:noProof/>
            <w:webHidden/>
          </w:rPr>
          <w:t>9</w:t>
        </w:r>
        <w:r>
          <w:rPr>
            <w:noProof/>
            <w:webHidden/>
          </w:rPr>
          <w:fldChar w:fldCharType="end"/>
        </w:r>
      </w:hyperlink>
    </w:p>
    <w:p w:rsidR="00E21CD3" w:rsidRDefault="00E21CD3">
      <w:pPr>
        <w:pStyle w:val="Obsah1"/>
        <w:tabs>
          <w:tab w:val="left" w:pos="440"/>
          <w:tab w:val="right" w:leader="dot" w:pos="9062"/>
        </w:tabs>
        <w:rPr>
          <w:rFonts w:asciiTheme="minorHAnsi" w:eastAsiaTheme="minorEastAsia" w:hAnsiTheme="minorHAnsi"/>
          <w:noProof/>
          <w:lang w:eastAsia="cs-CZ"/>
        </w:rPr>
      </w:pPr>
      <w:hyperlink w:anchor="_Toc148094436" w:history="1">
        <w:r w:rsidRPr="003D2886">
          <w:rPr>
            <w:rStyle w:val="Hypertextovodkaz"/>
            <w:rFonts w:cs="Calibri"/>
            <w:noProof/>
          </w:rPr>
          <w:t>9.</w:t>
        </w:r>
        <w:r>
          <w:rPr>
            <w:rFonts w:asciiTheme="minorHAnsi" w:eastAsiaTheme="minorEastAsia" w:hAnsiTheme="minorHAnsi"/>
            <w:noProof/>
            <w:lang w:eastAsia="cs-CZ"/>
          </w:rPr>
          <w:tab/>
        </w:r>
        <w:r w:rsidRPr="003D2886">
          <w:rPr>
            <w:rStyle w:val="Hypertextovodkaz"/>
            <w:rFonts w:cs="Calibri"/>
            <w:noProof/>
          </w:rPr>
          <w:t>DVEŘNÍ KOMUNIKÁTORY - DT</w:t>
        </w:r>
        <w:r>
          <w:rPr>
            <w:noProof/>
            <w:webHidden/>
          </w:rPr>
          <w:tab/>
        </w:r>
        <w:r>
          <w:rPr>
            <w:noProof/>
            <w:webHidden/>
          </w:rPr>
          <w:fldChar w:fldCharType="begin"/>
        </w:r>
        <w:r>
          <w:rPr>
            <w:noProof/>
            <w:webHidden/>
          </w:rPr>
          <w:instrText xml:space="preserve"> PAGEREF _Toc148094436 \h </w:instrText>
        </w:r>
        <w:r>
          <w:rPr>
            <w:noProof/>
            <w:webHidden/>
          </w:rPr>
        </w:r>
        <w:r>
          <w:rPr>
            <w:noProof/>
            <w:webHidden/>
          </w:rPr>
          <w:fldChar w:fldCharType="separate"/>
        </w:r>
        <w:r>
          <w:rPr>
            <w:noProof/>
            <w:webHidden/>
          </w:rPr>
          <w:t>11</w:t>
        </w:r>
        <w:r>
          <w:rPr>
            <w:noProof/>
            <w:webHidden/>
          </w:rPr>
          <w:fldChar w:fldCharType="end"/>
        </w:r>
      </w:hyperlink>
    </w:p>
    <w:p w:rsidR="00E21CD3" w:rsidRDefault="00E21CD3">
      <w:pPr>
        <w:pStyle w:val="Obsah1"/>
        <w:tabs>
          <w:tab w:val="left" w:pos="660"/>
          <w:tab w:val="right" w:leader="dot" w:pos="9062"/>
        </w:tabs>
        <w:rPr>
          <w:rFonts w:asciiTheme="minorHAnsi" w:eastAsiaTheme="minorEastAsia" w:hAnsiTheme="minorHAnsi"/>
          <w:noProof/>
          <w:lang w:eastAsia="cs-CZ"/>
        </w:rPr>
      </w:pPr>
      <w:hyperlink w:anchor="_Toc148094437" w:history="1">
        <w:r w:rsidRPr="003D2886">
          <w:rPr>
            <w:rStyle w:val="Hypertextovodkaz"/>
            <w:rFonts w:cs="Calibri"/>
            <w:noProof/>
          </w:rPr>
          <w:t>10.</w:t>
        </w:r>
        <w:r>
          <w:rPr>
            <w:rFonts w:asciiTheme="minorHAnsi" w:eastAsiaTheme="minorEastAsia" w:hAnsiTheme="minorHAnsi"/>
            <w:noProof/>
            <w:lang w:eastAsia="cs-CZ"/>
          </w:rPr>
          <w:tab/>
        </w:r>
        <w:r w:rsidRPr="003D2886">
          <w:rPr>
            <w:rStyle w:val="Hypertextovodkaz"/>
            <w:rFonts w:cs="Calibri"/>
            <w:noProof/>
          </w:rPr>
          <w:t>INFORMAČNÍ SYSTÉM</w:t>
        </w:r>
        <w:r>
          <w:rPr>
            <w:noProof/>
            <w:webHidden/>
          </w:rPr>
          <w:tab/>
        </w:r>
        <w:r>
          <w:rPr>
            <w:noProof/>
            <w:webHidden/>
          </w:rPr>
          <w:fldChar w:fldCharType="begin"/>
        </w:r>
        <w:r>
          <w:rPr>
            <w:noProof/>
            <w:webHidden/>
          </w:rPr>
          <w:instrText xml:space="preserve"> PAGEREF _Toc148094437 \h </w:instrText>
        </w:r>
        <w:r>
          <w:rPr>
            <w:noProof/>
            <w:webHidden/>
          </w:rPr>
        </w:r>
        <w:r>
          <w:rPr>
            <w:noProof/>
            <w:webHidden/>
          </w:rPr>
          <w:fldChar w:fldCharType="separate"/>
        </w:r>
        <w:r>
          <w:rPr>
            <w:noProof/>
            <w:webHidden/>
          </w:rPr>
          <w:t>12</w:t>
        </w:r>
        <w:r>
          <w:rPr>
            <w:noProof/>
            <w:webHidden/>
          </w:rPr>
          <w:fldChar w:fldCharType="end"/>
        </w:r>
      </w:hyperlink>
    </w:p>
    <w:p w:rsidR="00E21CD3" w:rsidRDefault="00E21CD3">
      <w:pPr>
        <w:pStyle w:val="Obsah1"/>
        <w:tabs>
          <w:tab w:val="left" w:pos="660"/>
          <w:tab w:val="right" w:leader="dot" w:pos="9062"/>
        </w:tabs>
        <w:rPr>
          <w:rFonts w:asciiTheme="minorHAnsi" w:eastAsiaTheme="minorEastAsia" w:hAnsiTheme="minorHAnsi"/>
          <w:noProof/>
          <w:lang w:eastAsia="cs-CZ"/>
        </w:rPr>
      </w:pPr>
      <w:hyperlink w:anchor="_Toc148094438" w:history="1">
        <w:r w:rsidRPr="003D2886">
          <w:rPr>
            <w:rStyle w:val="Hypertextovodkaz"/>
            <w:rFonts w:cs="Calibri"/>
            <w:noProof/>
          </w:rPr>
          <w:t>11.</w:t>
        </w:r>
        <w:r>
          <w:rPr>
            <w:rFonts w:asciiTheme="minorHAnsi" w:eastAsiaTheme="minorEastAsia" w:hAnsiTheme="minorHAnsi"/>
            <w:noProof/>
            <w:lang w:eastAsia="cs-CZ"/>
          </w:rPr>
          <w:tab/>
        </w:r>
        <w:r w:rsidRPr="003D2886">
          <w:rPr>
            <w:rStyle w:val="Hypertextovodkaz"/>
            <w:rFonts w:cs="Calibri"/>
            <w:noProof/>
          </w:rPr>
          <w:t>VIDEO DOHLEDOVÝ SYSTÉM - VSS</w:t>
        </w:r>
        <w:r>
          <w:rPr>
            <w:noProof/>
            <w:webHidden/>
          </w:rPr>
          <w:tab/>
        </w:r>
        <w:r>
          <w:rPr>
            <w:noProof/>
            <w:webHidden/>
          </w:rPr>
          <w:fldChar w:fldCharType="begin"/>
        </w:r>
        <w:r>
          <w:rPr>
            <w:noProof/>
            <w:webHidden/>
          </w:rPr>
          <w:instrText xml:space="preserve"> PAGEREF _Toc148094438 \h </w:instrText>
        </w:r>
        <w:r>
          <w:rPr>
            <w:noProof/>
            <w:webHidden/>
          </w:rPr>
        </w:r>
        <w:r>
          <w:rPr>
            <w:noProof/>
            <w:webHidden/>
          </w:rPr>
          <w:fldChar w:fldCharType="separate"/>
        </w:r>
        <w:r>
          <w:rPr>
            <w:noProof/>
            <w:webHidden/>
          </w:rPr>
          <w:t>12</w:t>
        </w:r>
        <w:r>
          <w:rPr>
            <w:noProof/>
            <w:webHidden/>
          </w:rPr>
          <w:fldChar w:fldCharType="end"/>
        </w:r>
      </w:hyperlink>
    </w:p>
    <w:p w:rsidR="00E21CD3" w:rsidRDefault="00E21CD3">
      <w:pPr>
        <w:pStyle w:val="Obsah1"/>
        <w:tabs>
          <w:tab w:val="left" w:pos="660"/>
          <w:tab w:val="right" w:leader="dot" w:pos="9062"/>
        </w:tabs>
        <w:rPr>
          <w:rFonts w:asciiTheme="minorHAnsi" w:eastAsiaTheme="minorEastAsia" w:hAnsiTheme="minorHAnsi"/>
          <w:noProof/>
          <w:lang w:eastAsia="cs-CZ"/>
        </w:rPr>
      </w:pPr>
      <w:hyperlink w:anchor="_Toc148094439" w:history="1">
        <w:r w:rsidRPr="003D2886">
          <w:rPr>
            <w:rStyle w:val="Hypertextovodkaz"/>
            <w:rFonts w:cs="Calibri"/>
            <w:noProof/>
          </w:rPr>
          <w:t>12.</w:t>
        </w:r>
        <w:r>
          <w:rPr>
            <w:rFonts w:asciiTheme="minorHAnsi" w:eastAsiaTheme="minorEastAsia" w:hAnsiTheme="minorHAnsi"/>
            <w:noProof/>
            <w:lang w:eastAsia="cs-CZ"/>
          </w:rPr>
          <w:tab/>
        </w:r>
        <w:r w:rsidRPr="003D2886">
          <w:rPr>
            <w:rStyle w:val="Hypertextovodkaz"/>
            <w:rFonts w:cs="Calibri"/>
            <w:noProof/>
          </w:rPr>
          <w:t>DÁLKOVÁ DIAGNOSTIKA TECHNOLOGICKÝCH SYSTÉMŮ ŽELEZNIČNÍ DOPRAVNÍ CESTY - DDTS</w:t>
        </w:r>
        <w:r>
          <w:rPr>
            <w:noProof/>
            <w:webHidden/>
          </w:rPr>
          <w:tab/>
        </w:r>
        <w:r>
          <w:rPr>
            <w:noProof/>
            <w:webHidden/>
          </w:rPr>
          <w:fldChar w:fldCharType="begin"/>
        </w:r>
        <w:r>
          <w:rPr>
            <w:noProof/>
            <w:webHidden/>
          </w:rPr>
          <w:instrText xml:space="preserve"> PAGEREF _Toc148094439 \h </w:instrText>
        </w:r>
        <w:r>
          <w:rPr>
            <w:noProof/>
            <w:webHidden/>
          </w:rPr>
        </w:r>
        <w:r>
          <w:rPr>
            <w:noProof/>
            <w:webHidden/>
          </w:rPr>
          <w:fldChar w:fldCharType="separate"/>
        </w:r>
        <w:r>
          <w:rPr>
            <w:noProof/>
            <w:webHidden/>
          </w:rPr>
          <w:t>13</w:t>
        </w:r>
        <w:r>
          <w:rPr>
            <w:noProof/>
            <w:webHidden/>
          </w:rPr>
          <w:fldChar w:fldCharType="end"/>
        </w:r>
      </w:hyperlink>
    </w:p>
    <w:p w:rsidR="00E21CD3" w:rsidRDefault="00E21CD3">
      <w:pPr>
        <w:pStyle w:val="Obsah1"/>
        <w:tabs>
          <w:tab w:val="left" w:pos="660"/>
          <w:tab w:val="right" w:leader="dot" w:pos="9062"/>
        </w:tabs>
        <w:rPr>
          <w:rFonts w:asciiTheme="minorHAnsi" w:eastAsiaTheme="minorEastAsia" w:hAnsiTheme="minorHAnsi"/>
          <w:noProof/>
          <w:lang w:eastAsia="cs-CZ"/>
        </w:rPr>
      </w:pPr>
      <w:hyperlink w:anchor="_Toc148094440" w:history="1">
        <w:r w:rsidRPr="003D2886">
          <w:rPr>
            <w:rStyle w:val="Hypertextovodkaz"/>
            <w:rFonts w:cs="Calibri"/>
            <w:noProof/>
          </w:rPr>
          <w:t>13.</w:t>
        </w:r>
        <w:r>
          <w:rPr>
            <w:rFonts w:asciiTheme="minorHAnsi" w:eastAsiaTheme="minorEastAsia" w:hAnsiTheme="minorHAnsi"/>
            <w:noProof/>
            <w:lang w:eastAsia="cs-CZ"/>
          </w:rPr>
          <w:tab/>
        </w:r>
        <w:r w:rsidRPr="003D2886">
          <w:rPr>
            <w:rStyle w:val="Hypertextovodkaz"/>
            <w:rFonts w:cs="Calibri"/>
            <w:noProof/>
          </w:rPr>
          <w:t>OSTATNÍ POŽADAVKY</w:t>
        </w:r>
        <w:r>
          <w:rPr>
            <w:noProof/>
            <w:webHidden/>
          </w:rPr>
          <w:tab/>
        </w:r>
        <w:r>
          <w:rPr>
            <w:noProof/>
            <w:webHidden/>
          </w:rPr>
          <w:fldChar w:fldCharType="begin"/>
        </w:r>
        <w:r>
          <w:rPr>
            <w:noProof/>
            <w:webHidden/>
          </w:rPr>
          <w:instrText xml:space="preserve"> PAGEREF _Toc148094440 \h </w:instrText>
        </w:r>
        <w:r>
          <w:rPr>
            <w:noProof/>
            <w:webHidden/>
          </w:rPr>
        </w:r>
        <w:r>
          <w:rPr>
            <w:noProof/>
            <w:webHidden/>
          </w:rPr>
          <w:fldChar w:fldCharType="separate"/>
        </w:r>
        <w:r>
          <w:rPr>
            <w:noProof/>
            <w:webHidden/>
          </w:rPr>
          <w:t>13</w:t>
        </w:r>
        <w:r>
          <w:rPr>
            <w:noProof/>
            <w:webHidden/>
          </w:rPr>
          <w:fldChar w:fldCharType="end"/>
        </w:r>
      </w:hyperlink>
    </w:p>
    <w:p w:rsidR="00E21CD3" w:rsidRDefault="00E21CD3">
      <w:pPr>
        <w:pStyle w:val="Obsah2"/>
        <w:tabs>
          <w:tab w:val="left" w:pos="880"/>
          <w:tab w:val="right" w:leader="dot" w:pos="9062"/>
        </w:tabs>
        <w:rPr>
          <w:rFonts w:asciiTheme="minorHAnsi" w:eastAsiaTheme="minorEastAsia" w:hAnsiTheme="minorHAnsi"/>
          <w:noProof/>
          <w:lang w:eastAsia="cs-CZ"/>
        </w:rPr>
      </w:pPr>
      <w:hyperlink w:anchor="_Toc148094441" w:history="1">
        <w:r w:rsidRPr="003D2886">
          <w:rPr>
            <w:rStyle w:val="Hypertextovodkaz"/>
            <w:rFonts w:cs="Calibri"/>
            <w:noProof/>
          </w:rPr>
          <w:t>13.1.</w:t>
        </w:r>
        <w:r>
          <w:rPr>
            <w:rFonts w:asciiTheme="minorHAnsi" w:eastAsiaTheme="minorEastAsia" w:hAnsiTheme="minorHAnsi"/>
            <w:noProof/>
            <w:lang w:eastAsia="cs-CZ"/>
          </w:rPr>
          <w:tab/>
        </w:r>
        <w:r w:rsidRPr="003D2886">
          <w:rPr>
            <w:rStyle w:val="Hypertextovodkaz"/>
            <w:rFonts w:cs="Calibri"/>
            <w:noProof/>
          </w:rPr>
          <w:t>Obecné požadavky na kabelové trasy a vedení</w:t>
        </w:r>
        <w:r>
          <w:rPr>
            <w:noProof/>
            <w:webHidden/>
          </w:rPr>
          <w:tab/>
        </w:r>
        <w:r>
          <w:rPr>
            <w:noProof/>
            <w:webHidden/>
          </w:rPr>
          <w:fldChar w:fldCharType="begin"/>
        </w:r>
        <w:r>
          <w:rPr>
            <w:noProof/>
            <w:webHidden/>
          </w:rPr>
          <w:instrText xml:space="preserve"> PAGEREF _Toc148094441 \h </w:instrText>
        </w:r>
        <w:r>
          <w:rPr>
            <w:noProof/>
            <w:webHidden/>
          </w:rPr>
        </w:r>
        <w:r>
          <w:rPr>
            <w:noProof/>
            <w:webHidden/>
          </w:rPr>
          <w:fldChar w:fldCharType="separate"/>
        </w:r>
        <w:r>
          <w:rPr>
            <w:noProof/>
            <w:webHidden/>
          </w:rPr>
          <w:t>13</w:t>
        </w:r>
        <w:r>
          <w:rPr>
            <w:noProof/>
            <w:webHidden/>
          </w:rPr>
          <w:fldChar w:fldCharType="end"/>
        </w:r>
      </w:hyperlink>
    </w:p>
    <w:p w:rsidR="00E21CD3" w:rsidRDefault="00E21CD3">
      <w:pPr>
        <w:pStyle w:val="Obsah2"/>
        <w:tabs>
          <w:tab w:val="left" w:pos="880"/>
          <w:tab w:val="right" w:leader="dot" w:pos="9062"/>
        </w:tabs>
        <w:rPr>
          <w:rFonts w:asciiTheme="minorHAnsi" w:eastAsiaTheme="minorEastAsia" w:hAnsiTheme="minorHAnsi"/>
          <w:noProof/>
          <w:lang w:eastAsia="cs-CZ"/>
        </w:rPr>
      </w:pPr>
      <w:hyperlink w:anchor="_Toc148094442" w:history="1">
        <w:r w:rsidRPr="003D2886">
          <w:rPr>
            <w:rStyle w:val="Hypertextovodkaz"/>
            <w:rFonts w:cs="Calibri"/>
            <w:noProof/>
          </w:rPr>
          <w:t>13.2.</w:t>
        </w:r>
        <w:r>
          <w:rPr>
            <w:rFonts w:asciiTheme="minorHAnsi" w:eastAsiaTheme="minorEastAsia" w:hAnsiTheme="minorHAnsi"/>
            <w:noProof/>
            <w:lang w:eastAsia="cs-CZ"/>
          </w:rPr>
          <w:tab/>
        </w:r>
        <w:r w:rsidRPr="003D2886">
          <w:rPr>
            <w:rStyle w:val="Hypertextovodkaz"/>
            <w:rFonts w:cs="Calibri"/>
            <w:noProof/>
          </w:rPr>
          <w:t>Požární ucpávky</w:t>
        </w:r>
        <w:r>
          <w:rPr>
            <w:noProof/>
            <w:webHidden/>
          </w:rPr>
          <w:tab/>
        </w:r>
        <w:r>
          <w:rPr>
            <w:noProof/>
            <w:webHidden/>
          </w:rPr>
          <w:fldChar w:fldCharType="begin"/>
        </w:r>
        <w:r>
          <w:rPr>
            <w:noProof/>
            <w:webHidden/>
          </w:rPr>
          <w:instrText xml:space="preserve"> PAGEREF _Toc148094442 \h </w:instrText>
        </w:r>
        <w:r>
          <w:rPr>
            <w:noProof/>
            <w:webHidden/>
          </w:rPr>
        </w:r>
        <w:r>
          <w:rPr>
            <w:noProof/>
            <w:webHidden/>
          </w:rPr>
          <w:fldChar w:fldCharType="separate"/>
        </w:r>
        <w:r>
          <w:rPr>
            <w:noProof/>
            <w:webHidden/>
          </w:rPr>
          <w:t>15</w:t>
        </w:r>
        <w:r>
          <w:rPr>
            <w:noProof/>
            <w:webHidden/>
          </w:rPr>
          <w:fldChar w:fldCharType="end"/>
        </w:r>
      </w:hyperlink>
    </w:p>
    <w:p w:rsidR="00E21CD3" w:rsidRDefault="00E21CD3">
      <w:pPr>
        <w:pStyle w:val="Obsah2"/>
        <w:tabs>
          <w:tab w:val="left" w:pos="880"/>
          <w:tab w:val="right" w:leader="dot" w:pos="9062"/>
        </w:tabs>
        <w:rPr>
          <w:rFonts w:asciiTheme="minorHAnsi" w:eastAsiaTheme="minorEastAsia" w:hAnsiTheme="minorHAnsi"/>
          <w:noProof/>
          <w:lang w:eastAsia="cs-CZ"/>
        </w:rPr>
      </w:pPr>
      <w:hyperlink w:anchor="_Toc148094443" w:history="1">
        <w:r w:rsidRPr="003D2886">
          <w:rPr>
            <w:rStyle w:val="Hypertextovodkaz"/>
            <w:rFonts w:cs="Calibri"/>
            <w:noProof/>
          </w:rPr>
          <w:t>13.3.</w:t>
        </w:r>
        <w:r>
          <w:rPr>
            <w:rFonts w:asciiTheme="minorHAnsi" w:eastAsiaTheme="minorEastAsia" w:hAnsiTheme="minorHAnsi"/>
            <w:noProof/>
            <w:lang w:eastAsia="cs-CZ"/>
          </w:rPr>
          <w:tab/>
        </w:r>
        <w:r w:rsidRPr="003D2886">
          <w:rPr>
            <w:rStyle w:val="Hypertextovodkaz"/>
            <w:rFonts w:cs="Calibri"/>
            <w:noProof/>
          </w:rPr>
          <w:t>Požadavky na výrobky</w:t>
        </w:r>
        <w:r>
          <w:rPr>
            <w:noProof/>
            <w:webHidden/>
          </w:rPr>
          <w:tab/>
        </w:r>
        <w:r>
          <w:rPr>
            <w:noProof/>
            <w:webHidden/>
          </w:rPr>
          <w:fldChar w:fldCharType="begin"/>
        </w:r>
        <w:r>
          <w:rPr>
            <w:noProof/>
            <w:webHidden/>
          </w:rPr>
          <w:instrText xml:space="preserve"> PAGEREF _Toc148094443 \h </w:instrText>
        </w:r>
        <w:r>
          <w:rPr>
            <w:noProof/>
            <w:webHidden/>
          </w:rPr>
        </w:r>
        <w:r>
          <w:rPr>
            <w:noProof/>
            <w:webHidden/>
          </w:rPr>
          <w:fldChar w:fldCharType="separate"/>
        </w:r>
        <w:r>
          <w:rPr>
            <w:noProof/>
            <w:webHidden/>
          </w:rPr>
          <w:t>15</w:t>
        </w:r>
        <w:r>
          <w:rPr>
            <w:noProof/>
            <w:webHidden/>
          </w:rPr>
          <w:fldChar w:fldCharType="end"/>
        </w:r>
      </w:hyperlink>
    </w:p>
    <w:p w:rsidR="00E21CD3" w:rsidRDefault="00E21CD3">
      <w:pPr>
        <w:pStyle w:val="Obsah2"/>
        <w:tabs>
          <w:tab w:val="left" w:pos="880"/>
          <w:tab w:val="right" w:leader="dot" w:pos="9062"/>
        </w:tabs>
        <w:rPr>
          <w:rFonts w:asciiTheme="minorHAnsi" w:eastAsiaTheme="minorEastAsia" w:hAnsiTheme="minorHAnsi"/>
          <w:noProof/>
          <w:lang w:eastAsia="cs-CZ"/>
        </w:rPr>
      </w:pPr>
      <w:hyperlink w:anchor="_Toc148094444" w:history="1">
        <w:r w:rsidRPr="003D2886">
          <w:rPr>
            <w:rStyle w:val="Hypertextovodkaz"/>
            <w:rFonts w:cs="Calibri"/>
            <w:noProof/>
          </w:rPr>
          <w:t>13.4.</w:t>
        </w:r>
        <w:r>
          <w:rPr>
            <w:rFonts w:asciiTheme="minorHAnsi" w:eastAsiaTheme="minorEastAsia" w:hAnsiTheme="minorHAnsi"/>
            <w:noProof/>
            <w:lang w:eastAsia="cs-CZ"/>
          </w:rPr>
          <w:tab/>
        </w:r>
        <w:r w:rsidRPr="003D2886">
          <w:rPr>
            <w:rStyle w:val="Hypertextovodkaz"/>
            <w:rFonts w:cs="Calibri"/>
            <w:noProof/>
          </w:rPr>
          <w:t>Závěrečná ustanovení</w:t>
        </w:r>
        <w:r>
          <w:rPr>
            <w:noProof/>
            <w:webHidden/>
          </w:rPr>
          <w:tab/>
        </w:r>
        <w:r>
          <w:rPr>
            <w:noProof/>
            <w:webHidden/>
          </w:rPr>
          <w:fldChar w:fldCharType="begin"/>
        </w:r>
        <w:r>
          <w:rPr>
            <w:noProof/>
            <w:webHidden/>
          </w:rPr>
          <w:instrText xml:space="preserve"> PAGEREF _Toc148094444 \h </w:instrText>
        </w:r>
        <w:r>
          <w:rPr>
            <w:noProof/>
            <w:webHidden/>
          </w:rPr>
        </w:r>
        <w:r>
          <w:rPr>
            <w:noProof/>
            <w:webHidden/>
          </w:rPr>
          <w:fldChar w:fldCharType="separate"/>
        </w:r>
        <w:r>
          <w:rPr>
            <w:noProof/>
            <w:webHidden/>
          </w:rPr>
          <w:t>16</w:t>
        </w:r>
        <w:r>
          <w:rPr>
            <w:noProof/>
            <w:webHidden/>
          </w:rPr>
          <w:fldChar w:fldCharType="end"/>
        </w:r>
      </w:hyperlink>
    </w:p>
    <w:p w:rsidR="00E21CD3" w:rsidRDefault="00E21CD3">
      <w:pPr>
        <w:pStyle w:val="Obsah1"/>
        <w:tabs>
          <w:tab w:val="left" w:pos="660"/>
          <w:tab w:val="right" w:leader="dot" w:pos="9062"/>
        </w:tabs>
        <w:rPr>
          <w:rFonts w:asciiTheme="minorHAnsi" w:eastAsiaTheme="minorEastAsia" w:hAnsiTheme="minorHAnsi"/>
          <w:noProof/>
          <w:lang w:eastAsia="cs-CZ"/>
        </w:rPr>
      </w:pPr>
      <w:hyperlink w:anchor="_Toc148094445" w:history="1">
        <w:r w:rsidRPr="003D2886">
          <w:rPr>
            <w:rStyle w:val="Hypertextovodkaz"/>
            <w:rFonts w:cs="Calibri"/>
            <w:noProof/>
          </w:rPr>
          <w:t>14.</w:t>
        </w:r>
        <w:r>
          <w:rPr>
            <w:rFonts w:asciiTheme="minorHAnsi" w:eastAsiaTheme="minorEastAsia" w:hAnsiTheme="minorHAnsi"/>
            <w:noProof/>
            <w:lang w:eastAsia="cs-CZ"/>
          </w:rPr>
          <w:tab/>
        </w:r>
        <w:r w:rsidRPr="003D2886">
          <w:rPr>
            <w:rStyle w:val="Hypertextovodkaz"/>
            <w:rFonts w:cs="Calibri"/>
            <w:noProof/>
          </w:rPr>
          <w:t>SOUPIS HLAVNÍCH TECHNICKÝCH NOREM</w:t>
        </w:r>
        <w:r>
          <w:rPr>
            <w:noProof/>
            <w:webHidden/>
          </w:rPr>
          <w:tab/>
        </w:r>
        <w:r>
          <w:rPr>
            <w:noProof/>
            <w:webHidden/>
          </w:rPr>
          <w:fldChar w:fldCharType="begin"/>
        </w:r>
        <w:r>
          <w:rPr>
            <w:noProof/>
            <w:webHidden/>
          </w:rPr>
          <w:instrText xml:space="preserve"> PAGEREF _Toc148094445 \h </w:instrText>
        </w:r>
        <w:r>
          <w:rPr>
            <w:noProof/>
            <w:webHidden/>
          </w:rPr>
        </w:r>
        <w:r>
          <w:rPr>
            <w:noProof/>
            <w:webHidden/>
          </w:rPr>
          <w:fldChar w:fldCharType="separate"/>
        </w:r>
        <w:r>
          <w:rPr>
            <w:noProof/>
            <w:webHidden/>
          </w:rPr>
          <w:t>16</w:t>
        </w:r>
        <w:r>
          <w:rPr>
            <w:noProof/>
            <w:webHidden/>
          </w:rPr>
          <w:fldChar w:fldCharType="end"/>
        </w:r>
      </w:hyperlink>
    </w:p>
    <w:p w:rsidR="00E21CD3" w:rsidRDefault="00E21CD3">
      <w:pPr>
        <w:pStyle w:val="Obsah1"/>
        <w:tabs>
          <w:tab w:val="left" w:pos="660"/>
          <w:tab w:val="right" w:leader="dot" w:pos="9062"/>
        </w:tabs>
        <w:rPr>
          <w:rFonts w:asciiTheme="minorHAnsi" w:eastAsiaTheme="minorEastAsia" w:hAnsiTheme="minorHAnsi"/>
          <w:noProof/>
          <w:lang w:eastAsia="cs-CZ"/>
        </w:rPr>
      </w:pPr>
      <w:hyperlink w:anchor="_Toc148094446" w:history="1">
        <w:r w:rsidRPr="003D2886">
          <w:rPr>
            <w:rStyle w:val="Hypertextovodkaz"/>
            <w:rFonts w:cs="Calibri"/>
            <w:noProof/>
          </w:rPr>
          <w:t>15.</w:t>
        </w:r>
        <w:r>
          <w:rPr>
            <w:rFonts w:asciiTheme="minorHAnsi" w:eastAsiaTheme="minorEastAsia" w:hAnsiTheme="minorHAnsi"/>
            <w:noProof/>
            <w:lang w:eastAsia="cs-CZ"/>
          </w:rPr>
          <w:tab/>
        </w:r>
        <w:r w:rsidRPr="003D2886">
          <w:rPr>
            <w:rStyle w:val="Hypertextovodkaz"/>
            <w:rFonts w:cs="Calibri"/>
            <w:noProof/>
          </w:rPr>
          <w:t>ZÁVĚR</w:t>
        </w:r>
        <w:r>
          <w:rPr>
            <w:noProof/>
            <w:webHidden/>
          </w:rPr>
          <w:tab/>
        </w:r>
        <w:r>
          <w:rPr>
            <w:noProof/>
            <w:webHidden/>
          </w:rPr>
          <w:fldChar w:fldCharType="begin"/>
        </w:r>
        <w:r>
          <w:rPr>
            <w:noProof/>
            <w:webHidden/>
          </w:rPr>
          <w:instrText xml:space="preserve"> PAGEREF _Toc148094446 \h </w:instrText>
        </w:r>
        <w:r>
          <w:rPr>
            <w:noProof/>
            <w:webHidden/>
          </w:rPr>
        </w:r>
        <w:r>
          <w:rPr>
            <w:noProof/>
            <w:webHidden/>
          </w:rPr>
          <w:fldChar w:fldCharType="separate"/>
        </w:r>
        <w:r>
          <w:rPr>
            <w:noProof/>
            <w:webHidden/>
          </w:rPr>
          <w:t>18</w:t>
        </w:r>
        <w:r>
          <w:rPr>
            <w:noProof/>
            <w:webHidden/>
          </w:rPr>
          <w:fldChar w:fldCharType="end"/>
        </w:r>
      </w:hyperlink>
    </w:p>
    <w:p w:rsidR="00E21CD3" w:rsidRDefault="00E21CD3">
      <w:pPr>
        <w:pStyle w:val="Obsah1"/>
        <w:tabs>
          <w:tab w:val="left" w:pos="660"/>
          <w:tab w:val="right" w:leader="dot" w:pos="9062"/>
        </w:tabs>
        <w:rPr>
          <w:rFonts w:asciiTheme="minorHAnsi" w:eastAsiaTheme="minorEastAsia" w:hAnsiTheme="minorHAnsi"/>
          <w:noProof/>
          <w:lang w:eastAsia="cs-CZ"/>
        </w:rPr>
      </w:pPr>
      <w:hyperlink w:anchor="_Toc148094447" w:history="1">
        <w:r w:rsidRPr="003D2886">
          <w:rPr>
            <w:rStyle w:val="Hypertextovodkaz"/>
            <w:rFonts w:cs="Calibri"/>
            <w:noProof/>
          </w:rPr>
          <w:t>16.</w:t>
        </w:r>
        <w:r>
          <w:rPr>
            <w:rFonts w:asciiTheme="minorHAnsi" w:eastAsiaTheme="minorEastAsia" w:hAnsiTheme="minorHAnsi"/>
            <w:noProof/>
            <w:lang w:eastAsia="cs-CZ"/>
          </w:rPr>
          <w:tab/>
        </w:r>
        <w:r w:rsidRPr="003D2886">
          <w:rPr>
            <w:rStyle w:val="Hypertextovodkaz"/>
            <w:rFonts w:cs="Calibri"/>
            <w:noProof/>
          </w:rPr>
          <w:t>PŘÍLOHY</w:t>
        </w:r>
        <w:r>
          <w:rPr>
            <w:noProof/>
            <w:webHidden/>
          </w:rPr>
          <w:tab/>
        </w:r>
        <w:r>
          <w:rPr>
            <w:noProof/>
            <w:webHidden/>
          </w:rPr>
          <w:fldChar w:fldCharType="begin"/>
        </w:r>
        <w:r>
          <w:rPr>
            <w:noProof/>
            <w:webHidden/>
          </w:rPr>
          <w:instrText xml:space="preserve"> PAGEREF _Toc148094447 \h </w:instrText>
        </w:r>
        <w:r>
          <w:rPr>
            <w:noProof/>
            <w:webHidden/>
          </w:rPr>
        </w:r>
        <w:r>
          <w:rPr>
            <w:noProof/>
            <w:webHidden/>
          </w:rPr>
          <w:fldChar w:fldCharType="separate"/>
        </w:r>
        <w:r>
          <w:rPr>
            <w:noProof/>
            <w:webHidden/>
          </w:rPr>
          <w:t>18</w:t>
        </w:r>
        <w:r>
          <w:rPr>
            <w:noProof/>
            <w:webHidden/>
          </w:rPr>
          <w:fldChar w:fldCharType="end"/>
        </w:r>
      </w:hyperlink>
    </w:p>
    <w:p w:rsidR="0075711A" w:rsidRPr="006A3300" w:rsidRDefault="0075711A" w:rsidP="00157B67">
      <w:pPr>
        <w:spacing w:line="360" w:lineRule="auto"/>
        <w:contextualSpacing/>
        <w:rPr>
          <w:rFonts w:ascii="Arial Narrow" w:hAnsi="Arial Narrow"/>
        </w:rPr>
      </w:pPr>
      <w:r w:rsidRPr="006A3300">
        <w:rPr>
          <w:rFonts w:ascii="Arial Narrow" w:hAnsi="Arial Narrow"/>
        </w:rPr>
        <w:fldChar w:fldCharType="end"/>
      </w:r>
      <w:r w:rsidRPr="006A3300">
        <w:rPr>
          <w:rFonts w:ascii="Arial Narrow" w:hAnsi="Arial Narrow"/>
        </w:rPr>
        <w:br w:type="page"/>
      </w:r>
    </w:p>
    <w:p w:rsidR="0075711A" w:rsidRPr="006A3300" w:rsidRDefault="0075711A" w:rsidP="00157B67">
      <w:pPr>
        <w:pStyle w:val="Nadpis1"/>
        <w:keepLines w:val="0"/>
        <w:pageBreakBefore/>
        <w:numPr>
          <w:ilvl w:val="0"/>
          <w:numId w:val="2"/>
        </w:numPr>
        <w:spacing w:before="240" w:after="120" w:line="360" w:lineRule="auto"/>
        <w:ind w:left="709" w:hanging="709"/>
        <w:contextualSpacing/>
        <w:rPr>
          <w:rFonts w:cs="Calibri"/>
          <w:szCs w:val="22"/>
        </w:rPr>
      </w:pPr>
      <w:bookmarkStart w:id="1" w:name="_Toc10793374"/>
      <w:bookmarkStart w:id="2" w:name="_Toc326310678"/>
      <w:bookmarkStart w:id="3" w:name="_Toc427730503"/>
      <w:bookmarkStart w:id="4" w:name="_Toc466265721"/>
      <w:bookmarkStart w:id="5" w:name="_Toc7443405"/>
      <w:bookmarkStart w:id="6" w:name="_Toc148094420"/>
      <w:r w:rsidRPr="006A3300">
        <w:rPr>
          <w:rFonts w:cs="Calibri"/>
          <w:szCs w:val="22"/>
        </w:rPr>
        <w:lastRenderedPageBreak/>
        <w:t>T</w:t>
      </w:r>
      <w:bookmarkEnd w:id="1"/>
      <w:r w:rsidRPr="006A3300">
        <w:rPr>
          <w:rFonts w:cs="Calibri"/>
          <w:szCs w:val="22"/>
        </w:rPr>
        <w:t xml:space="preserve">ECHNICKÁ ZPRÁVA </w:t>
      </w:r>
      <w:bookmarkEnd w:id="2"/>
      <w:r w:rsidRPr="006A3300">
        <w:rPr>
          <w:rFonts w:cs="Calibri"/>
          <w:szCs w:val="22"/>
        </w:rPr>
        <w:t>SLP</w:t>
      </w:r>
      <w:bookmarkEnd w:id="3"/>
      <w:bookmarkEnd w:id="4"/>
      <w:bookmarkEnd w:id="5"/>
      <w:bookmarkEnd w:id="6"/>
    </w:p>
    <w:p w:rsidR="0075711A" w:rsidRPr="006A3300" w:rsidRDefault="0075711A" w:rsidP="00157B67">
      <w:pPr>
        <w:pStyle w:val="Nadpis2"/>
        <w:keepLines w:val="0"/>
        <w:numPr>
          <w:ilvl w:val="1"/>
          <w:numId w:val="2"/>
        </w:numPr>
        <w:spacing w:before="120" w:line="360" w:lineRule="auto"/>
        <w:ind w:left="993" w:hanging="709"/>
        <w:contextualSpacing/>
        <w:rPr>
          <w:rFonts w:cs="Calibri"/>
          <w:szCs w:val="22"/>
        </w:rPr>
      </w:pPr>
      <w:bookmarkStart w:id="7" w:name="_Toc10793375"/>
      <w:bookmarkStart w:id="8" w:name="_Toc326310679"/>
      <w:bookmarkStart w:id="9" w:name="_Toc427730504"/>
      <w:bookmarkStart w:id="10" w:name="_Toc466265722"/>
      <w:bookmarkStart w:id="11" w:name="_Toc7443406"/>
      <w:bookmarkStart w:id="12" w:name="_Toc148094421"/>
      <w:r w:rsidRPr="006A3300">
        <w:rPr>
          <w:rFonts w:cs="Calibri"/>
          <w:szCs w:val="22"/>
        </w:rPr>
        <w:t>Předmět projektu</w:t>
      </w:r>
      <w:bookmarkEnd w:id="7"/>
      <w:bookmarkEnd w:id="8"/>
      <w:bookmarkEnd w:id="9"/>
      <w:bookmarkEnd w:id="10"/>
      <w:bookmarkEnd w:id="11"/>
      <w:bookmarkEnd w:id="12"/>
    </w:p>
    <w:p w:rsidR="0075711A" w:rsidRPr="006A3300" w:rsidRDefault="0075711A" w:rsidP="00157B67">
      <w:pPr>
        <w:spacing w:line="360" w:lineRule="auto"/>
        <w:contextualSpacing/>
        <w:rPr>
          <w:rFonts w:ascii="Arial Narrow" w:hAnsi="Arial Narrow" w:cs="Calibri"/>
        </w:rPr>
      </w:pPr>
      <w:r w:rsidRPr="006A3300">
        <w:rPr>
          <w:rFonts w:ascii="Arial Narrow" w:hAnsi="Arial Narrow" w:cs="Calibri"/>
        </w:rPr>
        <w:t xml:space="preserve">Předmětem projektu je návrh </w:t>
      </w:r>
      <w:r w:rsidR="00261977" w:rsidRPr="006A3300">
        <w:rPr>
          <w:rFonts w:ascii="Arial Narrow" w:hAnsi="Arial Narrow" w:cs="Calibri"/>
        </w:rPr>
        <w:t xml:space="preserve">nových a úprava stávajících rozvodů </w:t>
      </w:r>
      <w:r w:rsidRPr="006A3300">
        <w:rPr>
          <w:rFonts w:ascii="Arial Narrow" w:hAnsi="Arial Narrow" w:cs="Calibri"/>
        </w:rPr>
        <w:t>elektronických komunikací (dále SLP) pro objekt:</w:t>
      </w:r>
    </w:p>
    <w:p w:rsidR="0075711A" w:rsidRPr="006A3300" w:rsidRDefault="00CD1773" w:rsidP="00157B67">
      <w:pPr>
        <w:spacing w:line="360" w:lineRule="auto"/>
        <w:contextualSpacing/>
        <w:jc w:val="center"/>
        <w:rPr>
          <w:rFonts w:ascii="Arial Narrow" w:hAnsi="Arial Narrow"/>
          <w:b/>
        </w:rPr>
      </w:pPr>
      <w:r>
        <w:rPr>
          <w:rFonts w:ascii="Arial Narrow" w:hAnsi="Arial Narrow"/>
          <w:b/>
        </w:rPr>
        <w:t xml:space="preserve">Rekonstrukce </w:t>
      </w:r>
      <w:r w:rsidR="0075711A" w:rsidRPr="006A3300">
        <w:rPr>
          <w:rFonts w:ascii="Arial Narrow" w:hAnsi="Arial Narrow"/>
          <w:b/>
        </w:rPr>
        <w:t xml:space="preserve">výpravní budovy </w:t>
      </w:r>
      <w:r w:rsidR="008E5225" w:rsidRPr="006A3300">
        <w:rPr>
          <w:rFonts w:ascii="Arial Narrow" w:hAnsi="Arial Narrow"/>
          <w:b/>
        </w:rPr>
        <w:t xml:space="preserve">v </w:t>
      </w:r>
      <w:proofErr w:type="spellStart"/>
      <w:r w:rsidR="0075711A" w:rsidRPr="006A3300">
        <w:rPr>
          <w:rFonts w:ascii="Arial Narrow" w:hAnsi="Arial Narrow"/>
          <w:b/>
        </w:rPr>
        <w:t>užst</w:t>
      </w:r>
      <w:proofErr w:type="spellEnd"/>
      <w:r w:rsidR="0075711A" w:rsidRPr="006A3300">
        <w:rPr>
          <w:rFonts w:ascii="Arial Narrow" w:hAnsi="Arial Narrow"/>
          <w:b/>
        </w:rPr>
        <w:t>. Bohumín</w:t>
      </w:r>
    </w:p>
    <w:p w:rsidR="008E5225" w:rsidRPr="006A3300" w:rsidRDefault="008E5225" w:rsidP="00157B67">
      <w:pPr>
        <w:spacing w:line="360" w:lineRule="auto"/>
        <w:contextualSpacing/>
        <w:rPr>
          <w:rFonts w:ascii="Arial Narrow" w:hAnsi="Arial Narrow" w:cs="Calibri"/>
        </w:rPr>
      </w:pPr>
    </w:p>
    <w:p w:rsidR="0075711A" w:rsidRPr="006A3300" w:rsidRDefault="0075711A" w:rsidP="00157B67">
      <w:pPr>
        <w:spacing w:line="360" w:lineRule="auto"/>
        <w:contextualSpacing/>
        <w:rPr>
          <w:rFonts w:ascii="Arial Narrow" w:hAnsi="Arial Narrow" w:cs="Calibri"/>
        </w:rPr>
      </w:pPr>
      <w:r w:rsidRPr="006A3300">
        <w:rPr>
          <w:rFonts w:ascii="Arial Narrow" w:hAnsi="Arial Narrow" w:cs="Calibri"/>
        </w:rPr>
        <w:t>Dokumentace je zpracována ve stupni pro provádění stavby (DPS)</w:t>
      </w:r>
    </w:p>
    <w:p w:rsidR="0075711A" w:rsidRPr="006A3300" w:rsidRDefault="0075711A" w:rsidP="00157B67">
      <w:pPr>
        <w:spacing w:line="360" w:lineRule="auto"/>
        <w:contextualSpacing/>
        <w:rPr>
          <w:rFonts w:ascii="Arial Narrow" w:hAnsi="Arial Narrow" w:cs="Calibri"/>
          <w:b/>
        </w:rPr>
      </w:pPr>
      <w:r w:rsidRPr="006A3300">
        <w:rPr>
          <w:rFonts w:ascii="Arial Narrow" w:hAnsi="Arial Narrow" w:cs="Calibri"/>
          <w:b/>
        </w:rPr>
        <w:t>Pro vypracování projektu SLP byly k dispozici tyto podklady:</w:t>
      </w:r>
    </w:p>
    <w:p w:rsidR="0075711A" w:rsidRPr="006A3300" w:rsidRDefault="0075711A" w:rsidP="00157B67">
      <w:pPr>
        <w:numPr>
          <w:ilvl w:val="0"/>
          <w:numId w:val="3"/>
        </w:numPr>
        <w:spacing w:after="60" w:line="360" w:lineRule="auto"/>
        <w:ind w:left="641" w:hanging="357"/>
        <w:contextualSpacing/>
        <w:jc w:val="both"/>
        <w:rPr>
          <w:rFonts w:ascii="Arial Narrow" w:hAnsi="Arial Narrow" w:cs="Calibri"/>
        </w:rPr>
      </w:pPr>
      <w:r w:rsidRPr="006A3300">
        <w:rPr>
          <w:rFonts w:ascii="Arial Narrow" w:hAnsi="Arial Narrow" w:cs="Calibri"/>
        </w:rPr>
        <w:t>platné ČSN a legislativa v době zpracování</w:t>
      </w:r>
    </w:p>
    <w:p w:rsidR="0075711A" w:rsidRPr="006A3300" w:rsidRDefault="0075711A" w:rsidP="00157B67">
      <w:pPr>
        <w:numPr>
          <w:ilvl w:val="0"/>
          <w:numId w:val="3"/>
        </w:numPr>
        <w:spacing w:after="60" w:line="360" w:lineRule="auto"/>
        <w:ind w:left="641" w:hanging="357"/>
        <w:contextualSpacing/>
        <w:jc w:val="both"/>
        <w:rPr>
          <w:rFonts w:ascii="Arial Narrow" w:hAnsi="Arial Narrow" w:cs="Calibri"/>
        </w:rPr>
      </w:pPr>
      <w:r w:rsidRPr="006A3300">
        <w:rPr>
          <w:rFonts w:ascii="Arial Narrow" w:hAnsi="Arial Narrow" w:cs="Calibri"/>
        </w:rPr>
        <w:t>technická dokumentace technologie SLP</w:t>
      </w:r>
    </w:p>
    <w:p w:rsidR="0075711A" w:rsidRPr="006A3300" w:rsidRDefault="0075711A" w:rsidP="00157B67">
      <w:pPr>
        <w:numPr>
          <w:ilvl w:val="0"/>
          <w:numId w:val="3"/>
        </w:numPr>
        <w:spacing w:after="60" w:line="360" w:lineRule="auto"/>
        <w:ind w:left="641" w:hanging="357"/>
        <w:contextualSpacing/>
        <w:jc w:val="both"/>
        <w:rPr>
          <w:rFonts w:ascii="Arial Narrow" w:hAnsi="Arial Narrow" w:cs="Calibri"/>
        </w:rPr>
      </w:pPr>
      <w:r w:rsidRPr="006A3300">
        <w:rPr>
          <w:rFonts w:ascii="Arial Narrow" w:hAnsi="Arial Narrow" w:cs="Calibri"/>
        </w:rPr>
        <w:t>požadavky provozovatele</w:t>
      </w:r>
    </w:p>
    <w:p w:rsidR="0075711A" w:rsidRPr="006A3300" w:rsidRDefault="0075711A" w:rsidP="00157B67">
      <w:pPr>
        <w:numPr>
          <w:ilvl w:val="0"/>
          <w:numId w:val="3"/>
        </w:numPr>
        <w:spacing w:after="0" w:line="360" w:lineRule="auto"/>
        <w:contextualSpacing/>
        <w:jc w:val="both"/>
        <w:rPr>
          <w:rFonts w:ascii="Arial Narrow" w:hAnsi="Arial Narrow" w:cs="Calibri"/>
        </w:rPr>
      </w:pPr>
      <w:r w:rsidRPr="006A3300">
        <w:rPr>
          <w:rFonts w:ascii="Arial Narrow" w:hAnsi="Arial Narrow" w:cs="Calibri"/>
        </w:rPr>
        <w:t>podklady stavební a profesní PD</w:t>
      </w:r>
    </w:p>
    <w:p w:rsidR="0075711A" w:rsidRPr="006A3300" w:rsidRDefault="0075711A" w:rsidP="00157B67">
      <w:pPr>
        <w:spacing w:line="360" w:lineRule="auto"/>
        <w:contextualSpacing/>
        <w:rPr>
          <w:rFonts w:ascii="Arial Narrow" w:hAnsi="Arial Narrow" w:cs="Calibri"/>
          <w:b/>
        </w:rPr>
      </w:pPr>
      <w:r w:rsidRPr="006A3300">
        <w:rPr>
          <w:rFonts w:ascii="Arial Narrow" w:hAnsi="Arial Narrow" w:cs="Calibri"/>
          <w:b/>
        </w:rPr>
        <w:t>Tato projektová dokumentace obsahuje:</w:t>
      </w:r>
    </w:p>
    <w:p w:rsidR="0075711A" w:rsidRPr="006A3300" w:rsidRDefault="0075711A" w:rsidP="00157B67">
      <w:pPr>
        <w:numPr>
          <w:ilvl w:val="0"/>
          <w:numId w:val="3"/>
        </w:numPr>
        <w:spacing w:after="60" w:line="360" w:lineRule="auto"/>
        <w:ind w:left="641" w:hanging="357"/>
        <w:contextualSpacing/>
        <w:jc w:val="both"/>
        <w:rPr>
          <w:rFonts w:ascii="Arial Narrow" w:hAnsi="Arial Narrow" w:cs="Calibri"/>
        </w:rPr>
      </w:pPr>
      <w:r w:rsidRPr="006A3300">
        <w:rPr>
          <w:rFonts w:ascii="Arial Narrow" w:hAnsi="Arial Narrow" w:cs="Calibri"/>
        </w:rPr>
        <w:t>technickou zprávu</w:t>
      </w:r>
    </w:p>
    <w:p w:rsidR="0075711A" w:rsidRPr="006A3300" w:rsidRDefault="0075711A" w:rsidP="00157B67">
      <w:pPr>
        <w:numPr>
          <w:ilvl w:val="0"/>
          <w:numId w:val="3"/>
        </w:numPr>
        <w:spacing w:after="0" w:line="360" w:lineRule="auto"/>
        <w:ind w:left="641" w:hanging="357"/>
        <w:contextualSpacing/>
        <w:jc w:val="both"/>
        <w:rPr>
          <w:rFonts w:ascii="Arial Narrow" w:hAnsi="Arial Narrow" w:cs="Calibri"/>
        </w:rPr>
      </w:pPr>
      <w:r w:rsidRPr="006A3300">
        <w:rPr>
          <w:rFonts w:ascii="Arial Narrow" w:hAnsi="Arial Narrow" w:cs="Calibri"/>
        </w:rPr>
        <w:t>výkresovou část</w:t>
      </w:r>
    </w:p>
    <w:p w:rsidR="00A365F6" w:rsidRPr="006A3300" w:rsidRDefault="00A365F6" w:rsidP="00A365F6">
      <w:pPr>
        <w:spacing w:after="0" w:line="360" w:lineRule="auto"/>
        <w:contextualSpacing/>
        <w:jc w:val="both"/>
        <w:rPr>
          <w:rFonts w:ascii="Arial Narrow" w:hAnsi="Arial Narrow" w:cs="Calibri"/>
        </w:rPr>
      </w:pPr>
    </w:p>
    <w:p w:rsidR="00A365F6" w:rsidRPr="006A3300" w:rsidRDefault="00A365F6" w:rsidP="00A365F6">
      <w:pPr>
        <w:pStyle w:val="Nadpis2"/>
        <w:keepLines w:val="0"/>
        <w:numPr>
          <w:ilvl w:val="1"/>
          <w:numId w:val="2"/>
        </w:numPr>
        <w:spacing w:before="120" w:line="360" w:lineRule="auto"/>
        <w:ind w:left="993" w:hanging="709"/>
        <w:contextualSpacing/>
        <w:rPr>
          <w:rFonts w:cs="Calibri"/>
          <w:szCs w:val="22"/>
        </w:rPr>
      </w:pPr>
      <w:bookmarkStart w:id="13" w:name="_Toc148094422"/>
      <w:r w:rsidRPr="006A3300">
        <w:rPr>
          <w:rFonts w:cs="Calibri"/>
          <w:szCs w:val="22"/>
        </w:rPr>
        <w:t>Charakteristika objektu</w:t>
      </w:r>
      <w:bookmarkEnd w:id="13"/>
    </w:p>
    <w:p w:rsidR="00A365F6" w:rsidRPr="006A3300" w:rsidRDefault="00A365F6" w:rsidP="00A365F6">
      <w:pPr>
        <w:spacing w:after="60" w:line="360" w:lineRule="auto"/>
        <w:contextualSpacing/>
        <w:rPr>
          <w:rFonts w:ascii="Arial Narrow" w:hAnsi="Arial Narrow" w:cs="Calibri"/>
        </w:rPr>
      </w:pPr>
      <w:r w:rsidRPr="006A3300">
        <w:rPr>
          <w:rFonts w:ascii="Arial Narrow" w:hAnsi="Arial Narrow" w:cs="Calibri"/>
        </w:rPr>
        <w:t xml:space="preserve">Jedná se o stávající zděný dvoupodlažní objekt, v určitých částech podsklepený a s půdními prostory. </w:t>
      </w:r>
    </w:p>
    <w:p w:rsidR="00A365F6" w:rsidRPr="006A3300" w:rsidRDefault="00A365F6" w:rsidP="00A365F6">
      <w:pPr>
        <w:spacing w:after="60" w:line="360" w:lineRule="auto"/>
        <w:contextualSpacing/>
        <w:rPr>
          <w:rFonts w:ascii="Arial Narrow" w:hAnsi="Arial Narrow" w:cs="Calibri"/>
        </w:rPr>
      </w:pPr>
      <w:r w:rsidRPr="006A3300">
        <w:rPr>
          <w:rFonts w:ascii="Arial Narrow" w:hAnsi="Arial Narrow" w:cs="Calibri"/>
        </w:rPr>
        <w:t xml:space="preserve">V dřívější době byly v objektu prováděny stavební úpravy a výměna elektroinstalace v rozsahu patrném z výkresové části </w:t>
      </w:r>
      <w:r w:rsidR="00CD1773">
        <w:rPr>
          <w:rFonts w:ascii="Arial Narrow" w:hAnsi="Arial Narrow" w:cs="Calibri"/>
        </w:rPr>
        <w:t>E-04 – E-06</w:t>
      </w:r>
      <w:r w:rsidRPr="006A3300">
        <w:rPr>
          <w:rFonts w:ascii="Arial Narrow" w:hAnsi="Arial Narrow" w:cs="Calibri"/>
        </w:rPr>
        <w:t>. V rámci postupujících stavebních úprav byl zjištěn špatný stav stropních trámů, které vedly k zastavení prací. V rámci této části bude provedena elektroinstalace NN a SLP, která bude navazovat na již zhotovenou čás</w:t>
      </w:r>
      <w:r w:rsidR="00041B18">
        <w:rPr>
          <w:rFonts w:ascii="Arial Narrow" w:hAnsi="Arial Narrow" w:cs="Calibri"/>
        </w:rPr>
        <w:t>t.</w:t>
      </w:r>
    </w:p>
    <w:p w:rsidR="00A365F6" w:rsidRPr="006A3300" w:rsidRDefault="00A365F6" w:rsidP="00A365F6">
      <w:pPr>
        <w:spacing w:after="0" w:line="360" w:lineRule="auto"/>
        <w:contextualSpacing/>
        <w:jc w:val="both"/>
        <w:rPr>
          <w:rFonts w:ascii="Arial Narrow" w:hAnsi="Arial Narrow" w:cs="Calibri"/>
        </w:rPr>
      </w:pPr>
    </w:p>
    <w:p w:rsidR="0075711A" w:rsidRPr="006A3300" w:rsidRDefault="0075711A" w:rsidP="00157B67">
      <w:pPr>
        <w:pStyle w:val="Nadpis2"/>
        <w:keepLines w:val="0"/>
        <w:numPr>
          <w:ilvl w:val="1"/>
          <w:numId w:val="2"/>
        </w:numPr>
        <w:spacing w:before="120" w:line="360" w:lineRule="auto"/>
        <w:ind w:left="993" w:hanging="709"/>
        <w:contextualSpacing/>
        <w:rPr>
          <w:rFonts w:cs="Calibri"/>
          <w:szCs w:val="22"/>
        </w:rPr>
      </w:pPr>
      <w:bookmarkStart w:id="14" w:name="_Toc326310681"/>
      <w:bookmarkStart w:id="15" w:name="_Toc427730506"/>
      <w:bookmarkStart w:id="16" w:name="_Toc466265724"/>
      <w:bookmarkStart w:id="17" w:name="_Toc7443408"/>
      <w:bookmarkStart w:id="18" w:name="_Toc148094423"/>
      <w:r w:rsidRPr="006A3300">
        <w:rPr>
          <w:rFonts w:cs="Calibri"/>
          <w:szCs w:val="22"/>
        </w:rPr>
        <w:t>Základní technické údaje</w:t>
      </w:r>
      <w:bookmarkEnd w:id="14"/>
      <w:bookmarkEnd w:id="15"/>
      <w:bookmarkEnd w:id="16"/>
      <w:bookmarkEnd w:id="17"/>
      <w:bookmarkEnd w:id="18"/>
    </w:p>
    <w:p w:rsidR="0075711A" w:rsidRPr="006A3300" w:rsidRDefault="0075711A" w:rsidP="00157B67">
      <w:pPr>
        <w:spacing w:line="360" w:lineRule="auto"/>
        <w:contextualSpacing/>
        <w:rPr>
          <w:rFonts w:ascii="Arial Narrow" w:hAnsi="Arial Narrow" w:cs="Calibri"/>
          <w:b/>
        </w:rPr>
      </w:pPr>
      <w:r w:rsidRPr="006A3300">
        <w:rPr>
          <w:rFonts w:ascii="Arial Narrow" w:hAnsi="Arial Narrow" w:cs="Calibri"/>
          <w:b/>
        </w:rPr>
        <w:t xml:space="preserve">El. </w:t>
      </w:r>
      <w:proofErr w:type="gramStart"/>
      <w:r w:rsidRPr="006A3300">
        <w:rPr>
          <w:rFonts w:ascii="Arial Narrow" w:hAnsi="Arial Narrow" w:cs="Calibri"/>
          <w:b/>
        </w:rPr>
        <w:t>soustava</w:t>
      </w:r>
      <w:proofErr w:type="gramEnd"/>
      <w:r w:rsidRPr="006A3300">
        <w:rPr>
          <w:rFonts w:ascii="Arial Narrow" w:hAnsi="Arial Narrow" w:cs="Calibri"/>
          <w:b/>
        </w:rPr>
        <w:t>:</w:t>
      </w:r>
    </w:p>
    <w:p w:rsidR="0075711A" w:rsidRPr="006A3300" w:rsidRDefault="0075711A" w:rsidP="00157B67">
      <w:pPr>
        <w:spacing w:after="60" w:line="360" w:lineRule="auto"/>
        <w:contextualSpacing/>
        <w:rPr>
          <w:rFonts w:ascii="Arial Narrow" w:hAnsi="Arial Narrow" w:cs="Calibri"/>
        </w:rPr>
      </w:pPr>
      <w:r w:rsidRPr="006A3300">
        <w:rPr>
          <w:rFonts w:ascii="Arial Narrow" w:hAnsi="Arial Narrow" w:cs="Calibri"/>
        </w:rPr>
        <w:t>napájecí rozvody: 3/N/PE, AC, 50Hz, 230/400V/TN-S</w:t>
      </w:r>
    </w:p>
    <w:p w:rsidR="0075711A" w:rsidRPr="006A3300" w:rsidRDefault="0075711A" w:rsidP="00157B67">
      <w:pPr>
        <w:spacing w:line="360" w:lineRule="auto"/>
        <w:contextualSpacing/>
        <w:rPr>
          <w:rFonts w:ascii="Arial Narrow" w:hAnsi="Arial Narrow" w:cs="Calibri"/>
          <w:b/>
        </w:rPr>
      </w:pPr>
      <w:r w:rsidRPr="006A3300">
        <w:rPr>
          <w:rFonts w:ascii="Arial Narrow" w:hAnsi="Arial Narrow" w:cs="Calibri"/>
          <w:b/>
        </w:rPr>
        <w:t>Systémy SLP:</w:t>
      </w:r>
    </w:p>
    <w:p w:rsidR="0075711A" w:rsidRPr="006A3300" w:rsidRDefault="0075711A" w:rsidP="00157B67">
      <w:pPr>
        <w:spacing w:line="360" w:lineRule="auto"/>
        <w:contextualSpacing/>
        <w:rPr>
          <w:rFonts w:ascii="Arial Narrow" w:hAnsi="Arial Narrow" w:cs="Calibri"/>
          <w:b/>
        </w:rPr>
      </w:pPr>
      <w:r w:rsidRPr="006A3300">
        <w:rPr>
          <w:rFonts w:ascii="Arial Narrow" w:hAnsi="Arial Narrow" w:cs="Calibri"/>
          <w:b/>
        </w:rPr>
        <w:t>Informační technologie _ IT</w:t>
      </w:r>
    </w:p>
    <w:p w:rsidR="0075711A" w:rsidRPr="006A3300" w:rsidRDefault="0075711A" w:rsidP="00157B67">
      <w:pPr>
        <w:tabs>
          <w:tab w:val="left" w:pos="3828"/>
        </w:tabs>
        <w:spacing w:after="60" w:line="360" w:lineRule="auto"/>
        <w:contextualSpacing/>
        <w:rPr>
          <w:rFonts w:ascii="Arial Narrow" w:hAnsi="Arial Narrow" w:cs="Calibri"/>
        </w:rPr>
      </w:pPr>
      <w:r w:rsidRPr="006A3300">
        <w:rPr>
          <w:rFonts w:ascii="Arial Narrow" w:hAnsi="Arial Narrow" w:cs="Calibri"/>
        </w:rPr>
        <w:t>Proudová soustava:</w:t>
      </w:r>
      <w:r w:rsidRPr="006A3300">
        <w:rPr>
          <w:rFonts w:ascii="Arial Narrow" w:hAnsi="Arial Narrow" w:cs="Calibri"/>
        </w:rPr>
        <w:tab/>
        <w:t>síťová část - 1 N PE 230V, 50Hz</w:t>
      </w:r>
    </w:p>
    <w:p w:rsidR="0075711A" w:rsidRPr="006A3300" w:rsidRDefault="0075711A" w:rsidP="00157B67">
      <w:pPr>
        <w:tabs>
          <w:tab w:val="left" w:pos="3828"/>
        </w:tabs>
        <w:spacing w:after="60" w:line="360" w:lineRule="auto"/>
        <w:contextualSpacing/>
        <w:rPr>
          <w:rFonts w:ascii="Arial Narrow" w:hAnsi="Arial Narrow" w:cs="Calibri"/>
        </w:rPr>
      </w:pPr>
      <w:r w:rsidRPr="006A3300">
        <w:rPr>
          <w:rFonts w:ascii="Arial Narrow" w:hAnsi="Arial Narrow" w:cs="Calibri"/>
        </w:rPr>
        <w:t>Provozní napětí:</w:t>
      </w:r>
      <w:r w:rsidRPr="006A3300">
        <w:rPr>
          <w:rFonts w:ascii="Arial Narrow" w:hAnsi="Arial Narrow" w:cs="Calibri"/>
        </w:rPr>
        <w:tab/>
        <w:t>síťová část - 230 V + 10 - 15 %, 50 Hz +/-2 %</w:t>
      </w:r>
    </w:p>
    <w:p w:rsidR="0075711A" w:rsidRPr="006A3300" w:rsidRDefault="0075711A" w:rsidP="00157B67">
      <w:pPr>
        <w:tabs>
          <w:tab w:val="left" w:pos="3828"/>
        </w:tabs>
        <w:spacing w:after="60" w:line="360" w:lineRule="auto"/>
        <w:contextualSpacing/>
        <w:rPr>
          <w:rFonts w:ascii="Arial Narrow" w:hAnsi="Arial Narrow" w:cs="Calibri"/>
        </w:rPr>
      </w:pPr>
      <w:r w:rsidRPr="006A3300">
        <w:rPr>
          <w:rFonts w:ascii="Arial Narrow" w:hAnsi="Arial Narrow" w:cs="Calibri"/>
        </w:rPr>
        <w:tab/>
        <w:t xml:space="preserve">signální část </w:t>
      </w:r>
      <w:proofErr w:type="spellStart"/>
      <w:r w:rsidRPr="006A3300">
        <w:rPr>
          <w:rFonts w:ascii="Arial Narrow" w:hAnsi="Arial Narrow" w:cs="Calibri"/>
        </w:rPr>
        <w:t>max</w:t>
      </w:r>
      <w:proofErr w:type="spellEnd"/>
      <w:r w:rsidRPr="006A3300">
        <w:rPr>
          <w:rFonts w:ascii="Arial Narrow" w:hAnsi="Arial Narrow" w:cs="Calibri"/>
        </w:rPr>
        <w:t xml:space="preserve"> 90 V +/- 10%</w:t>
      </w:r>
    </w:p>
    <w:p w:rsidR="00261977" w:rsidRPr="006A3300" w:rsidRDefault="00261977" w:rsidP="00157B67">
      <w:pPr>
        <w:spacing w:line="360" w:lineRule="auto"/>
        <w:contextualSpacing/>
        <w:rPr>
          <w:rFonts w:ascii="Arial Narrow" w:hAnsi="Arial Narrow" w:cs="Calibri"/>
          <w:b/>
        </w:rPr>
      </w:pPr>
    </w:p>
    <w:p w:rsidR="00261977" w:rsidRPr="006A3300" w:rsidRDefault="00261977" w:rsidP="00157B67">
      <w:pPr>
        <w:spacing w:line="360" w:lineRule="auto"/>
        <w:contextualSpacing/>
        <w:rPr>
          <w:rFonts w:ascii="Arial Narrow" w:hAnsi="Arial Narrow" w:cs="Calibri"/>
          <w:b/>
        </w:rPr>
      </w:pPr>
      <w:r w:rsidRPr="006A3300">
        <w:rPr>
          <w:rFonts w:ascii="Arial Narrow" w:hAnsi="Arial Narrow" w:cs="Calibri"/>
          <w:b/>
        </w:rPr>
        <w:t xml:space="preserve">Zvonková signalizace </w:t>
      </w:r>
    </w:p>
    <w:p w:rsidR="00261977" w:rsidRPr="006A3300" w:rsidRDefault="00261977" w:rsidP="00157B67">
      <w:pPr>
        <w:tabs>
          <w:tab w:val="left" w:pos="3828"/>
        </w:tabs>
        <w:spacing w:after="60" w:line="360" w:lineRule="auto"/>
        <w:contextualSpacing/>
        <w:rPr>
          <w:rFonts w:ascii="Arial Narrow" w:hAnsi="Arial Narrow" w:cs="Calibri"/>
        </w:rPr>
      </w:pPr>
      <w:r w:rsidRPr="006A3300">
        <w:rPr>
          <w:rFonts w:ascii="Arial Narrow" w:hAnsi="Arial Narrow" w:cs="Calibri"/>
        </w:rPr>
        <w:t>Proudová soustava zdrojů:</w:t>
      </w:r>
      <w:r w:rsidRPr="006A3300">
        <w:rPr>
          <w:rFonts w:ascii="Arial Narrow" w:hAnsi="Arial Narrow" w:cs="Calibri"/>
        </w:rPr>
        <w:tab/>
        <w:t>síťová část - 1 N PE 230V, 50Hz, TN-S</w:t>
      </w:r>
    </w:p>
    <w:p w:rsidR="00261977" w:rsidRPr="006A3300" w:rsidRDefault="00261977" w:rsidP="00157B67">
      <w:pPr>
        <w:tabs>
          <w:tab w:val="left" w:pos="3828"/>
        </w:tabs>
        <w:spacing w:line="360" w:lineRule="auto"/>
        <w:contextualSpacing/>
        <w:rPr>
          <w:rFonts w:ascii="Arial Narrow" w:hAnsi="Arial Narrow" w:cs="Calibri"/>
        </w:rPr>
      </w:pPr>
      <w:r w:rsidRPr="006A3300">
        <w:rPr>
          <w:rFonts w:ascii="Arial Narrow" w:hAnsi="Arial Narrow" w:cs="Calibri"/>
        </w:rPr>
        <w:t>Provozní napětí:</w:t>
      </w:r>
      <w:r w:rsidRPr="006A3300">
        <w:rPr>
          <w:rFonts w:ascii="Arial Narrow" w:hAnsi="Arial Narrow" w:cs="Calibri"/>
        </w:rPr>
        <w:tab/>
        <w:t>síťová část - 230 V + 10 - 15 %, 50 Hz +/-2 %</w:t>
      </w:r>
    </w:p>
    <w:p w:rsidR="00261977" w:rsidRPr="006A3300" w:rsidRDefault="00261977" w:rsidP="00157B67">
      <w:pPr>
        <w:tabs>
          <w:tab w:val="left" w:pos="3828"/>
        </w:tabs>
        <w:spacing w:line="360" w:lineRule="auto"/>
        <w:contextualSpacing/>
        <w:rPr>
          <w:rFonts w:ascii="Arial Narrow" w:hAnsi="Arial Narrow" w:cs="Calibri"/>
        </w:rPr>
      </w:pPr>
      <w:r w:rsidRPr="006A3300">
        <w:rPr>
          <w:rFonts w:ascii="Arial Narrow" w:hAnsi="Arial Narrow" w:cs="Calibri"/>
        </w:rPr>
        <w:tab/>
      </w:r>
      <w:r w:rsidR="00B71305" w:rsidRPr="006A3300">
        <w:rPr>
          <w:rFonts w:ascii="Arial Narrow" w:hAnsi="Arial Narrow" w:cs="Calibri"/>
        </w:rPr>
        <w:t>signální část</w:t>
      </w:r>
      <w:r w:rsidRPr="006A3300">
        <w:rPr>
          <w:rFonts w:ascii="Arial Narrow" w:hAnsi="Arial Narrow" w:cs="Calibri"/>
        </w:rPr>
        <w:t xml:space="preserve"> 12 VDC </w:t>
      </w:r>
    </w:p>
    <w:p w:rsidR="00261977" w:rsidRPr="006A3300" w:rsidRDefault="00261977" w:rsidP="00157B67">
      <w:pPr>
        <w:tabs>
          <w:tab w:val="left" w:pos="3828"/>
        </w:tabs>
        <w:spacing w:after="60" w:line="360" w:lineRule="auto"/>
        <w:contextualSpacing/>
        <w:rPr>
          <w:rFonts w:ascii="Arial Narrow" w:hAnsi="Arial Narrow" w:cs="Calibri"/>
        </w:rPr>
      </w:pPr>
    </w:p>
    <w:p w:rsidR="00261977" w:rsidRPr="006A3300" w:rsidRDefault="00261977" w:rsidP="00157B67">
      <w:pPr>
        <w:spacing w:line="360" w:lineRule="auto"/>
        <w:contextualSpacing/>
        <w:rPr>
          <w:rFonts w:ascii="Arial Narrow" w:hAnsi="Arial Narrow" w:cs="Calibri"/>
          <w:b/>
        </w:rPr>
      </w:pPr>
      <w:r w:rsidRPr="006A3300">
        <w:rPr>
          <w:rFonts w:ascii="Arial Narrow" w:hAnsi="Arial Narrow" w:cs="Calibri"/>
          <w:b/>
        </w:rPr>
        <w:t>Poplachový zabezpečovací a tísňový systém (PZTS)</w:t>
      </w:r>
    </w:p>
    <w:p w:rsidR="00261977" w:rsidRPr="006A3300" w:rsidRDefault="00261977" w:rsidP="00157B67">
      <w:pPr>
        <w:tabs>
          <w:tab w:val="left" w:pos="3828"/>
        </w:tabs>
        <w:spacing w:after="60" w:line="360" w:lineRule="auto"/>
        <w:contextualSpacing/>
        <w:rPr>
          <w:rFonts w:ascii="Arial Narrow" w:hAnsi="Arial Narrow" w:cs="Calibri"/>
        </w:rPr>
      </w:pPr>
      <w:r w:rsidRPr="006A3300">
        <w:rPr>
          <w:rFonts w:ascii="Arial Narrow" w:hAnsi="Arial Narrow" w:cs="Calibri"/>
        </w:rPr>
        <w:t>Proudová soustava zdrojů:</w:t>
      </w:r>
      <w:r w:rsidRPr="006A3300">
        <w:rPr>
          <w:rFonts w:ascii="Arial Narrow" w:hAnsi="Arial Narrow" w:cs="Calibri"/>
        </w:rPr>
        <w:tab/>
        <w:t>síťová část - 1 N PE 230V, 50Hz, TN-S</w:t>
      </w:r>
    </w:p>
    <w:p w:rsidR="00261977" w:rsidRPr="006A3300" w:rsidRDefault="00261977" w:rsidP="00157B67">
      <w:pPr>
        <w:tabs>
          <w:tab w:val="left" w:pos="3828"/>
        </w:tabs>
        <w:spacing w:line="360" w:lineRule="auto"/>
        <w:contextualSpacing/>
        <w:rPr>
          <w:rFonts w:ascii="Arial Narrow" w:hAnsi="Arial Narrow" w:cs="Calibri"/>
        </w:rPr>
      </w:pPr>
      <w:r w:rsidRPr="006A3300">
        <w:rPr>
          <w:rFonts w:ascii="Arial Narrow" w:hAnsi="Arial Narrow" w:cs="Calibri"/>
        </w:rPr>
        <w:t>Provozní napětí:</w:t>
      </w:r>
      <w:r w:rsidRPr="006A3300">
        <w:rPr>
          <w:rFonts w:ascii="Arial Narrow" w:hAnsi="Arial Narrow" w:cs="Calibri"/>
        </w:rPr>
        <w:tab/>
        <w:t>síťová část - 230 V + 10 - 15 %, 50 Hz +/-2 %</w:t>
      </w:r>
    </w:p>
    <w:p w:rsidR="00261977" w:rsidRPr="006A3300" w:rsidRDefault="00261977" w:rsidP="00157B67">
      <w:pPr>
        <w:tabs>
          <w:tab w:val="left" w:pos="3828"/>
        </w:tabs>
        <w:spacing w:line="360" w:lineRule="auto"/>
        <w:contextualSpacing/>
        <w:rPr>
          <w:rFonts w:ascii="Arial Narrow" w:hAnsi="Arial Narrow" w:cs="Calibri"/>
        </w:rPr>
      </w:pPr>
      <w:r w:rsidRPr="006A3300">
        <w:rPr>
          <w:rFonts w:ascii="Arial Narrow" w:hAnsi="Arial Narrow" w:cs="Calibri"/>
        </w:rPr>
        <w:tab/>
        <w:t xml:space="preserve">vyhodnocovací část 12 VDC </w:t>
      </w:r>
    </w:p>
    <w:p w:rsidR="00261977" w:rsidRPr="006A3300" w:rsidRDefault="00261977" w:rsidP="00157B67">
      <w:pPr>
        <w:spacing w:line="360" w:lineRule="auto"/>
        <w:contextualSpacing/>
        <w:rPr>
          <w:rFonts w:ascii="Arial Narrow" w:hAnsi="Arial Narrow" w:cs="Calibri"/>
          <w:b/>
        </w:rPr>
      </w:pPr>
    </w:p>
    <w:p w:rsidR="00261977" w:rsidRPr="006A3300" w:rsidRDefault="00261977" w:rsidP="00157B67">
      <w:pPr>
        <w:spacing w:line="360" w:lineRule="auto"/>
        <w:contextualSpacing/>
        <w:rPr>
          <w:rFonts w:ascii="Arial Narrow" w:hAnsi="Arial Narrow" w:cs="Calibri"/>
          <w:b/>
        </w:rPr>
      </w:pPr>
      <w:r w:rsidRPr="006A3300">
        <w:rPr>
          <w:rFonts w:ascii="Arial Narrow" w:hAnsi="Arial Narrow" w:cs="Calibri"/>
          <w:b/>
        </w:rPr>
        <w:t xml:space="preserve">Jednotný čas (JČ) </w:t>
      </w:r>
    </w:p>
    <w:p w:rsidR="00261977" w:rsidRPr="006A3300" w:rsidRDefault="00261977" w:rsidP="00157B67">
      <w:pPr>
        <w:tabs>
          <w:tab w:val="left" w:pos="3828"/>
        </w:tabs>
        <w:spacing w:after="60" w:line="360" w:lineRule="auto"/>
        <w:contextualSpacing/>
        <w:rPr>
          <w:rFonts w:ascii="Arial Narrow" w:hAnsi="Arial Narrow" w:cs="Calibri"/>
        </w:rPr>
      </w:pPr>
      <w:r w:rsidRPr="006A3300">
        <w:rPr>
          <w:rFonts w:ascii="Arial Narrow" w:hAnsi="Arial Narrow" w:cs="Calibri"/>
        </w:rPr>
        <w:t>Proudová soustava zdrojů:</w:t>
      </w:r>
      <w:r w:rsidRPr="006A3300">
        <w:rPr>
          <w:rFonts w:ascii="Arial Narrow" w:hAnsi="Arial Narrow" w:cs="Calibri"/>
        </w:rPr>
        <w:tab/>
        <w:t>síťová část - 1 N PE 230V, 50Hz, TN-S</w:t>
      </w:r>
    </w:p>
    <w:p w:rsidR="00261977" w:rsidRPr="006A3300" w:rsidRDefault="00261977" w:rsidP="00157B67">
      <w:pPr>
        <w:tabs>
          <w:tab w:val="left" w:pos="3828"/>
        </w:tabs>
        <w:spacing w:line="360" w:lineRule="auto"/>
        <w:contextualSpacing/>
        <w:rPr>
          <w:rFonts w:ascii="Arial Narrow" w:hAnsi="Arial Narrow" w:cs="Calibri"/>
        </w:rPr>
      </w:pPr>
      <w:r w:rsidRPr="006A3300">
        <w:rPr>
          <w:rFonts w:ascii="Arial Narrow" w:hAnsi="Arial Narrow" w:cs="Calibri"/>
        </w:rPr>
        <w:t>Provozní napětí:</w:t>
      </w:r>
      <w:r w:rsidRPr="006A3300">
        <w:rPr>
          <w:rFonts w:ascii="Arial Narrow" w:hAnsi="Arial Narrow" w:cs="Calibri"/>
        </w:rPr>
        <w:tab/>
        <w:t>síťová část - 230 V + 10 - 15 %, 50 Hz +/-2 %</w:t>
      </w:r>
    </w:p>
    <w:p w:rsidR="00261977" w:rsidRPr="006A3300" w:rsidRDefault="00261977" w:rsidP="00157B67">
      <w:pPr>
        <w:tabs>
          <w:tab w:val="left" w:pos="3828"/>
        </w:tabs>
        <w:spacing w:line="360" w:lineRule="auto"/>
        <w:contextualSpacing/>
        <w:rPr>
          <w:rFonts w:ascii="Arial Narrow" w:hAnsi="Arial Narrow" w:cs="Calibri"/>
        </w:rPr>
      </w:pPr>
      <w:r w:rsidRPr="006A3300">
        <w:rPr>
          <w:rFonts w:ascii="Arial Narrow" w:hAnsi="Arial Narrow" w:cs="Calibri"/>
        </w:rPr>
        <w:tab/>
      </w:r>
      <w:r w:rsidR="00B71305" w:rsidRPr="006A3300">
        <w:rPr>
          <w:rFonts w:ascii="Arial Narrow" w:hAnsi="Arial Narrow" w:cs="Calibri"/>
        </w:rPr>
        <w:t>signální část</w:t>
      </w:r>
      <w:r w:rsidRPr="006A3300">
        <w:rPr>
          <w:rFonts w:ascii="Arial Narrow" w:hAnsi="Arial Narrow" w:cs="Calibri"/>
        </w:rPr>
        <w:t xml:space="preserve"> 24 VDC </w:t>
      </w:r>
    </w:p>
    <w:p w:rsidR="00157B67" w:rsidRPr="006A3300" w:rsidRDefault="00157B67" w:rsidP="00157B67">
      <w:pPr>
        <w:tabs>
          <w:tab w:val="left" w:pos="3828"/>
        </w:tabs>
        <w:spacing w:line="360" w:lineRule="auto"/>
        <w:contextualSpacing/>
        <w:rPr>
          <w:rFonts w:ascii="Arial Narrow" w:hAnsi="Arial Narrow" w:cs="Calibri"/>
        </w:rPr>
      </w:pPr>
    </w:p>
    <w:p w:rsidR="00261977" w:rsidRPr="006A3300" w:rsidRDefault="00261977" w:rsidP="00157B67">
      <w:pPr>
        <w:spacing w:line="360" w:lineRule="auto"/>
        <w:contextualSpacing/>
        <w:rPr>
          <w:rFonts w:ascii="Arial Narrow" w:hAnsi="Arial Narrow" w:cs="Calibri"/>
          <w:b/>
        </w:rPr>
      </w:pPr>
      <w:r w:rsidRPr="006A3300">
        <w:rPr>
          <w:rFonts w:ascii="Arial Narrow" w:hAnsi="Arial Narrow" w:cs="Calibri"/>
          <w:b/>
        </w:rPr>
        <w:t>Ozvučení</w:t>
      </w:r>
    </w:p>
    <w:p w:rsidR="00261977" w:rsidRPr="006A3300" w:rsidRDefault="00261977" w:rsidP="00157B67">
      <w:pPr>
        <w:tabs>
          <w:tab w:val="left" w:pos="3828"/>
        </w:tabs>
        <w:spacing w:after="60" w:line="360" w:lineRule="auto"/>
        <w:contextualSpacing/>
        <w:rPr>
          <w:rFonts w:ascii="Arial Narrow" w:hAnsi="Arial Narrow" w:cs="Calibri"/>
        </w:rPr>
      </w:pPr>
      <w:r w:rsidRPr="006A3300">
        <w:rPr>
          <w:rFonts w:ascii="Arial Narrow" w:hAnsi="Arial Narrow" w:cs="Calibri"/>
        </w:rPr>
        <w:t>Proudová soustava zdrojů:</w:t>
      </w:r>
      <w:r w:rsidRPr="006A3300">
        <w:rPr>
          <w:rFonts w:ascii="Arial Narrow" w:hAnsi="Arial Narrow" w:cs="Calibri"/>
        </w:rPr>
        <w:tab/>
        <w:t>síťová část - 1 N PE 230V, 50Hz, TN-S</w:t>
      </w:r>
    </w:p>
    <w:p w:rsidR="00261977" w:rsidRPr="006A3300" w:rsidRDefault="00261977" w:rsidP="00157B67">
      <w:pPr>
        <w:tabs>
          <w:tab w:val="left" w:pos="3828"/>
        </w:tabs>
        <w:spacing w:line="360" w:lineRule="auto"/>
        <w:contextualSpacing/>
        <w:rPr>
          <w:rFonts w:ascii="Arial Narrow" w:hAnsi="Arial Narrow" w:cs="Calibri"/>
        </w:rPr>
      </w:pPr>
      <w:r w:rsidRPr="006A3300">
        <w:rPr>
          <w:rFonts w:ascii="Arial Narrow" w:hAnsi="Arial Narrow" w:cs="Calibri"/>
        </w:rPr>
        <w:t>Provozní napětí:</w:t>
      </w:r>
      <w:r w:rsidRPr="006A3300">
        <w:rPr>
          <w:rFonts w:ascii="Arial Narrow" w:hAnsi="Arial Narrow" w:cs="Calibri"/>
        </w:rPr>
        <w:tab/>
        <w:t>síťová část - 230 V + 10 - 15 %, 50 Hz +/-2 %</w:t>
      </w:r>
    </w:p>
    <w:p w:rsidR="00261977" w:rsidRPr="006A3300" w:rsidRDefault="00261977" w:rsidP="00157B67">
      <w:pPr>
        <w:tabs>
          <w:tab w:val="left" w:pos="3828"/>
        </w:tabs>
        <w:spacing w:line="360" w:lineRule="auto"/>
        <w:contextualSpacing/>
        <w:rPr>
          <w:rFonts w:ascii="Arial Narrow" w:hAnsi="Arial Narrow" w:cs="Calibri"/>
        </w:rPr>
      </w:pPr>
      <w:r w:rsidRPr="006A3300">
        <w:rPr>
          <w:rFonts w:ascii="Arial Narrow" w:hAnsi="Arial Narrow" w:cs="Calibri"/>
        </w:rPr>
        <w:tab/>
      </w:r>
      <w:r w:rsidR="00B71305" w:rsidRPr="006A3300">
        <w:rPr>
          <w:rFonts w:ascii="Arial Narrow" w:hAnsi="Arial Narrow" w:cs="Calibri"/>
        </w:rPr>
        <w:t>signální</w:t>
      </w:r>
      <w:r w:rsidRPr="006A3300">
        <w:rPr>
          <w:rFonts w:ascii="Arial Narrow" w:hAnsi="Arial Narrow" w:cs="Calibri"/>
        </w:rPr>
        <w:t xml:space="preserve"> část </w:t>
      </w:r>
      <w:r w:rsidR="00B71305" w:rsidRPr="006A3300">
        <w:rPr>
          <w:rFonts w:ascii="Arial Narrow" w:hAnsi="Arial Narrow"/>
        </w:rPr>
        <w:t>100 V/nf</w:t>
      </w:r>
    </w:p>
    <w:p w:rsidR="00261977" w:rsidRPr="006A3300" w:rsidRDefault="00261977" w:rsidP="00157B67">
      <w:pPr>
        <w:spacing w:line="360" w:lineRule="auto"/>
        <w:contextualSpacing/>
        <w:rPr>
          <w:rFonts w:ascii="Arial Narrow" w:hAnsi="Arial Narrow" w:cs="Calibri"/>
          <w:b/>
        </w:rPr>
      </w:pPr>
    </w:p>
    <w:p w:rsidR="00261977" w:rsidRPr="006A3300" w:rsidRDefault="008E5225" w:rsidP="00157B67">
      <w:pPr>
        <w:spacing w:line="360" w:lineRule="auto"/>
        <w:contextualSpacing/>
        <w:rPr>
          <w:rFonts w:ascii="Arial Narrow" w:hAnsi="Arial Narrow" w:cs="Calibri"/>
          <w:b/>
        </w:rPr>
      </w:pPr>
      <w:r w:rsidRPr="006A3300">
        <w:rPr>
          <w:rFonts w:ascii="Arial Narrow" w:hAnsi="Arial Narrow" w:cs="Calibri"/>
          <w:b/>
        </w:rPr>
        <w:t>Lokální detekce požáru (</w:t>
      </w:r>
      <w:r w:rsidR="00261977" w:rsidRPr="006A3300">
        <w:rPr>
          <w:rFonts w:ascii="Arial Narrow" w:hAnsi="Arial Narrow" w:cs="Calibri"/>
          <w:b/>
        </w:rPr>
        <w:t>LDP</w:t>
      </w:r>
      <w:r w:rsidRPr="006A3300">
        <w:rPr>
          <w:rFonts w:ascii="Arial Narrow" w:hAnsi="Arial Narrow" w:cs="Calibri"/>
          <w:b/>
        </w:rPr>
        <w:t>/EPS</w:t>
      </w:r>
      <w:r w:rsidR="00261977" w:rsidRPr="006A3300">
        <w:rPr>
          <w:rFonts w:ascii="Arial Narrow" w:hAnsi="Arial Narrow" w:cs="Calibri"/>
          <w:b/>
        </w:rPr>
        <w:t>)</w:t>
      </w:r>
    </w:p>
    <w:p w:rsidR="00261977" w:rsidRPr="006A3300" w:rsidRDefault="00261977" w:rsidP="00157B67">
      <w:pPr>
        <w:tabs>
          <w:tab w:val="left" w:pos="3828"/>
        </w:tabs>
        <w:spacing w:after="60" w:line="360" w:lineRule="auto"/>
        <w:contextualSpacing/>
        <w:rPr>
          <w:rFonts w:ascii="Arial Narrow" w:hAnsi="Arial Narrow" w:cs="Calibri"/>
        </w:rPr>
      </w:pPr>
      <w:r w:rsidRPr="006A3300">
        <w:rPr>
          <w:rFonts w:ascii="Arial Narrow" w:hAnsi="Arial Narrow" w:cs="Calibri"/>
        </w:rPr>
        <w:t>Proudová soustava zdrojů:</w:t>
      </w:r>
      <w:r w:rsidRPr="006A3300">
        <w:rPr>
          <w:rFonts w:ascii="Arial Narrow" w:hAnsi="Arial Narrow" w:cs="Calibri"/>
        </w:rPr>
        <w:tab/>
        <w:t>síťová část - 1 N PE 230V, 50Hz, TN-S</w:t>
      </w:r>
    </w:p>
    <w:p w:rsidR="00261977" w:rsidRPr="006A3300" w:rsidRDefault="00261977" w:rsidP="00157B67">
      <w:pPr>
        <w:tabs>
          <w:tab w:val="left" w:pos="3828"/>
        </w:tabs>
        <w:spacing w:line="360" w:lineRule="auto"/>
        <w:contextualSpacing/>
        <w:rPr>
          <w:rFonts w:ascii="Arial Narrow" w:hAnsi="Arial Narrow" w:cs="Calibri"/>
        </w:rPr>
      </w:pPr>
      <w:r w:rsidRPr="006A3300">
        <w:rPr>
          <w:rFonts w:ascii="Arial Narrow" w:hAnsi="Arial Narrow" w:cs="Calibri"/>
        </w:rPr>
        <w:t>Provozní napětí:</w:t>
      </w:r>
      <w:r w:rsidRPr="006A3300">
        <w:rPr>
          <w:rFonts w:ascii="Arial Narrow" w:hAnsi="Arial Narrow" w:cs="Calibri"/>
        </w:rPr>
        <w:tab/>
        <w:t>síťová část - 230 V + 10 - 15 %, 50 Hz +/-2 %</w:t>
      </w:r>
    </w:p>
    <w:p w:rsidR="00261977" w:rsidRPr="006A3300" w:rsidRDefault="00261977" w:rsidP="00157B67">
      <w:pPr>
        <w:tabs>
          <w:tab w:val="left" w:pos="3828"/>
        </w:tabs>
        <w:spacing w:line="360" w:lineRule="auto"/>
        <w:contextualSpacing/>
        <w:rPr>
          <w:rFonts w:ascii="Arial Narrow" w:hAnsi="Arial Narrow" w:cs="Calibri"/>
        </w:rPr>
      </w:pPr>
      <w:r w:rsidRPr="006A3300">
        <w:rPr>
          <w:rFonts w:ascii="Arial Narrow" w:hAnsi="Arial Narrow" w:cs="Calibri"/>
        </w:rPr>
        <w:tab/>
        <w:t xml:space="preserve">vyhodnocovací část 24 VDC </w:t>
      </w:r>
    </w:p>
    <w:p w:rsidR="00157B67" w:rsidRPr="006A3300" w:rsidRDefault="00157B67" w:rsidP="00157B67">
      <w:pPr>
        <w:tabs>
          <w:tab w:val="left" w:pos="3828"/>
        </w:tabs>
        <w:spacing w:after="120" w:line="360" w:lineRule="auto"/>
        <w:contextualSpacing/>
        <w:rPr>
          <w:rFonts w:ascii="Arial Narrow" w:hAnsi="Arial Narrow" w:cs="Calibri"/>
        </w:rPr>
      </w:pPr>
    </w:p>
    <w:p w:rsidR="00157B67" w:rsidRPr="006A3300" w:rsidRDefault="00157B67" w:rsidP="00157B67">
      <w:pPr>
        <w:tabs>
          <w:tab w:val="left" w:pos="3828"/>
        </w:tabs>
        <w:spacing w:after="120" w:line="360" w:lineRule="auto"/>
        <w:contextualSpacing/>
        <w:rPr>
          <w:rFonts w:ascii="Arial Narrow" w:hAnsi="Arial Narrow" w:cs="Calibri"/>
        </w:rPr>
      </w:pPr>
    </w:p>
    <w:p w:rsidR="0075711A" w:rsidRPr="006A3300" w:rsidRDefault="0075711A" w:rsidP="00157B67">
      <w:pPr>
        <w:spacing w:line="360" w:lineRule="auto"/>
        <w:contextualSpacing/>
        <w:rPr>
          <w:rFonts w:ascii="Arial Narrow" w:hAnsi="Arial Narrow" w:cs="Calibri"/>
          <w:b/>
        </w:rPr>
      </w:pPr>
      <w:r w:rsidRPr="006A3300">
        <w:rPr>
          <w:rFonts w:ascii="Arial Narrow" w:hAnsi="Arial Narrow" w:cs="Calibri"/>
          <w:b/>
        </w:rPr>
        <w:t>Ochrana před úrazem elektrickým proudem dle ČSN 33 2000–4-41 ed.3:</w:t>
      </w:r>
    </w:p>
    <w:p w:rsidR="0075711A" w:rsidRPr="006A3300" w:rsidRDefault="0075711A" w:rsidP="00157B67">
      <w:pPr>
        <w:spacing w:line="360" w:lineRule="auto"/>
        <w:contextualSpacing/>
        <w:rPr>
          <w:rFonts w:ascii="Arial Narrow" w:hAnsi="Arial Narrow"/>
        </w:rPr>
      </w:pPr>
      <w:r w:rsidRPr="006A3300">
        <w:rPr>
          <w:rFonts w:ascii="Arial Narrow" w:hAnsi="Arial Narrow"/>
        </w:rPr>
        <w:t>Bude provedeno ochranné opatření: automatické odpojení od zdroje, kde:</w:t>
      </w:r>
    </w:p>
    <w:p w:rsidR="0075711A" w:rsidRPr="006A3300" w:rsidRDefault="0075711A" w:rsidP="00157B67">
      <w:pPr>
        <w:numPr>
          <w:ilvl w:val="0"/>
          <w:numId w:val="5"/>
        </w:numPr>
        <w:tabs>
          <w:tab w:val="left" w:pos="993"/>
        </w:tabs>
        <w:spacing w:after="60" w:line="360" w:lineRule="auto"/>
        <w:contextualSpacing/>
        <w:jc w:val="both"/>
        <w:rPr>
          <w:rFonts w:ascii="Arial Narrow" w:hAnsi="Arial Narrow"/>
          <w:b/>
        </w:rPr>
      </w:pPr>
      <w:r w:rsidRPr="006A3300">
        <w:rPr>
          <w:rFonts w:ascii="Arial Narrow" w:hAnsi="Arial Narrow"/>
          <w:b/>
        </w:rPr>
        <w:t>Základní ochrana (ochrana před nebezpečným dotykem živých částí):</w:t>
      </w:r>
    </w:p>
    <w:p w:rsidR="0075711A" w:rsidRPr="006A3300" w:rsidRDefault="0075711A" w:rsidP="00157B67">
      <w:pPr>
        <w:spacing w:after="60" w:line="360" w:lineRule="auto"/>
        <w:ind w:firstLine="993"/>
        <w:contextualSpacing/>
        <w:rPr>
          <w:rFonts w:ascii="Arial Narrow" w:hAnsi="Arial Narrow"/>
        </w:rPr>
      </w:pPr>
      <w:r w:rsidRPr="006A3300">
        <w:rPr>
          <w:rFonts w:ascii="Arial Narrow" w:hAnsi="Arial Narrow"/>
        </w:rPr>
        <w:t xml:space="preserve">Základní izolace živých částí dle přílohy A, čl. </w:t>
      </w:r>
      <w:proofErr w:type="gramStart"/>
      <w:r w:rsidRPr="006A3300">
        <w:rPr>
          <w:rFonts w:ascii="Arial Narrow" w:hAnsi="Arial Narrow"/>
        </w:rPr>
        <w:t>A.1</w:t>
      </w:r>
      <w:proofErr w:type="gramEnd"/>
    </w:p>
    <w:p w:rsidR="0075711A" w:rsidRPr="006A3300" w:rsidRDefault="0075711A" w:rsidP="00157B67">
      <w:pPr>
        <w:spacing w:after="60" w:line="360" w:lineRule="auto"/>
        <w:ind w:firstLine="993"/>
        <w:contextualSpacing/>
        <w:rPr>
          <w:rFonts w:ascii="Arial Narrow" w:hAnsi="Arial Narrow"/>
        </w:rPr>
      </w:pPr>
      <w:r w:rsidRPr="006A3300">
        <w:rPr>
          <w:rFonts w:ascii="Arial Narrow" w:hAnsi="Arial Narrow"/>
        </w:rPr>
        <w:t xml:space="preserve">Přepážky nebo kryty dle přílohy A, čl. </w:t>
      </w:r>
      <w:proofErr w:type="gramStart"/>
      <w:r w:rsidRPr="006A3300">
        <w:rPr>
          <w:rFonts w:ascii="Arial Narrow" w:hAnsi="Arial Narrow"/>
        </w:rPr>
        <w:t>A.2</w:t>
      </w:r>
      <w:proofErr w:type="gramEnd"/>
    </w:p>
    <w:p w:rsidR="0075711A" w:rsidRPr="006A3300" w:rsidRDefault="0075711A" w:rsidP="00157B67">
      <w:pPr>
        <w:numPr>
          <w:ilvl w:val="0"/>
          <w:numId w:val="5"/>
        </w:numPr>
        <w:tabs>
          <w:tab w:val="left" w:pos="993"/>
        </w:tabs>
        <w:spacing w:after="60" w:line="360" w:lineRule="auto"/>
        <w:contextualSpacing/>
        <w:jc w:val="both"/>
        <w:rPr>
          <w:rFonts w:ascii="Arial Narrow" w:hAnsi="Arial Narrow"/>
          <w:b/>
        </w:rPr>
      </w:pPr>
      <w:r w:rsidRPr="006A3300">
        <w:rPr>
          <w:rFonts w:ascii="Arial Narrow" w:hAnsi="Arial Narrow"/>
          <w:b/>
        </w:rPr>
        <w:t>Ochrana při poruše (ochrana před nebezpečným dotykem neživých částí):</w:t>
      </w:r>
    </w:p>
    <w:p w:rsidR="0075711A" w:rsidRPr="006A3300" w:rsidRDefault="0075711A" w:rsidP="00157B67">
      <w:pPr>
        <w:spacing w:after="60" w:line="360" w:lineRule="auto"/>
        <w:ind w:firstLine="993"/>
        <w:contextualSpacing/>
        <w:rPr>
          <w:rFonts w:ascii="Arial Narrow" w:hAnsi="Arial Narrow"/>
        </w:rPr>
      </w:pPr>
      <w:r w:rsidRPr="006A3300">
        <w:rPr>
          <w:rFonts w:ascii="Arial Narrow" w:hAnsi="Arial Narrow"/>
        </w:rPr>
        <w:t>Automatické odpojení v případě poruchy čl. 411.3 až 3.6</w:t>
      </w:r>
    </w:p>
    <w:p w:rsidR="0075711A" w:rsidRPr="006A3300" w:rsidRDefault="0075711A" w:rsidP="00157B67">
      <w:pPr>
        <w:spacing w:line="360" w:lineRule="auto"/>
        <w:ind w:firstLine="992"/>
        <w:contextualSpacing/>
        <w:rPr>
          <w:rFonts w:ascii="Arial Narrow" w:hAnsi="Arial Narrow"/>
        </w:rPr>
      </w:pPr>
      <w:r w:rsidRPr="006A3300">
        <w:rPr>
          <w:rFonts w:ascii="Arial Narrow" w:hAnsi="Arial Narrow"/>
        </w:rPr>
        <w:t>Ochranné uzemnění a ochranné pospojování čl. 411.3.1</w:t>
      </w:r>
    </w:p>
    <w:p w:rsidR="0075711A" w:rsidRPr="006A3300" w:rsidRDefault="0075711A" w:rsidP="00157B67">
      <w:pPr>
        <w:spacing w:line="360" w:lineRule="auto"/>
        <w:contextualSpacing/>
        <w:rPr>
          <w:rFonts w:ascii="Arial Narrow" w:hAnsi="Arial Narrow"/>
        </w:rPr>
      </w:pPr>
      <w:r w:rsidRPr="006A3300">
        <w:rPr>
          <w:rFonts w:ascii="Arial Narrow" w:hAnsi="Arial Narrow"/>
        </w:rPr>
        <w:t>Ochrana při poruše (ochrana před nebezpečným dotykem neživých částí) je provedena u ústředny a pomocných napáječů automatickým odpojením od zdroje, u periferních prvků bezpečným jmenovitým napětím (tj. prostory normální a nebezpečné: živé části zařízení max. AC 25 V, DC 60 V, u krytů max. AC 50 V, DC 120 V; prostory zvlášť nebezpečné: u krytů max. AC 12 V, DC 25 V).</w:t>
      </w:r>
    </w:p>
    <w:p w:rsidR="0075711A" w:rsidRPr="006A3300" w:rsidRDefault="0075711A" w:rsidP="00157B67">
      <w:pPr>
        <w:spacing w:line="360" w:lineRule="auto"/>
        <w:contextualSpacing/>
        <w:rPr>
          <w:rFonts w:ascii="Arial Narrow" w:hAnsi="Arial Narrow" w:cs="Calibri"/>
          <w:b/>
        </w:rPr>
      </w:pPr>
      <w:r w:rsidRPr="006A3300">
        <w:rPr>
          <w:rFonts w:ascii="Arial Narrow" w:hAnsi="Arial Narrow" w:cs="Calibri"/>
          <w:b/>
        </w:rPr>
        <w:t>V určených případech je použita doplňková ochrana:</w:t>
      </w:r>
    </w:p>
    <w:p w:rsidR="0075711A" w:rsidRPr="006A3300" w:rsidRDefault="0075711A" w:rsidP="00157B67">
      <w:pPr>
        <w:spacing w:after="60" w:line="360" w:lineRule="auto"/>
        <w:ind w:firstLine="993"/>
        <w:contextualSpacing/>
        <w:rPr>
          <w:rFonts w:ascii="Arial Narrow" w:hAnsi="Arial Narrow"/>
        </w:rPr>
      </w:pPr>
      <w:r w:rsidRPr="006A3300">
        <w:rPr>
          <w:rFonts w:ascii="Arial Narrow" w:hAnsi="Arial Narrow"/>
        </w:rPr>
        <w:t>-</w:t>
      </w:r>
      <w:r w:rsidRPr="006A3300">
        <w:rPr>
          <w:rFonts w:ascii="Arial Narrow" w:hAnsi="Arial Narrow"/>
        </w:rPr>
        <w:tab/>
        <w:t>proudovými chrániči (30 mA),</w:t>
      </w:r>
    </w:p>
    <w:p w:rsidR="0075711A" w:rsidRPr="006A3300" w:rsidRDefault="0075711A" w:rsidP="00157B67">
      <w:pPr>
        <w:spacing w:after="60" w:line="360" w:lineRule="auto"/>
        <w:ind w:firstLine="993"/>
        <w:contextualSpacing/>
        <w:rPr>
          <w:rFonts w:ascii="Arial Narrow" w:hAnsi="Arial Narrow"/>
        </w:rPr>
      </w:pPr>
      <w:r w:rsidRPr="006A3300">
        <w:rPr>
          <w:rFonts w:ascii="Arial Narrow" w:hAnsi="Arial Narrow"/>
        </w:rPr>
        <w:t>-</w:t>
      </w:r>
      <w:r w:rsidRPr="006A3300">
        <w:rPr>
          <w:rFonts w:ascii="Arial Narrow" w:hAnsi="Arial Narrow"/>
        </w:rPr>
        <w:tab/>
        <w:t>doplňující ochranné pospojování.</w:t>
      </w:r>
    </w:p>
    <w:p w:rsidR="0075711A" w:rsidRPr="006A3300" w:rsidRDefault="0075711A" w:rsidP="00157B67">
      <w:pPr>
        <w:spacing w:line="360" w:lineRule="auto"/>
        <w:contextualSpacing/>
        <w:rPr>
          <w:rFonts w:ascii="Arial Narrow" w:hAnsi="Arial Narrow" w:cs="Calibri"/>
          <w:b/>
        </w:rPr>
      </w:pPr>
    </w:p>
    <w:p w:rsidR="0075711A" w:rsidRPr="006A3300" w:rsidRDefault="0075711A" w:rsidP="00157B67">
      <w:pPr>
        <w:spacing w:line="360" w:lineRule="auto"/>
        <w:contextualSpacing/>
        <w:rPr>
          <w:rFonts w:ascii="Arial Narrow" w:hAnsi="Arial Narrow" w:cs="Calibri"/>
          <w:b/>
        </w:rPr>
      </w:pPr>
      <w:r w:rsidRPr="006A3300">
        <w:rPr>
          <w:rFonts w:ascii="Arial Narrow" w:hAnsi="Arial Narrow" w:cs="Calibri"/>
          <w:b/>
        </w:rPr>
        <w:t>Vnější vlivy dle ČSN 33 2000-5</w:t>
      </w:r>
      <w:r w:rsidR="009E6A72" w:rsidRPr="006A3300">
        <w:rPr>
          <w:rFonts w:ascii="Arial Narrow" w:hAnsi="Arial Narrow" w:cs="Calibri"/>
          <w:b/>
        </w:rPr>
        <w:t>-51 ed.3 a ČSN 33 2000 4-41 ED 3</w:t>
      </w:r>
      <w:r w:rsidRPr="006A3300">
        <w:rPr>
          <w:rFonts w:ascii="Arial Narrow" w:hAnsi="Arial Narrow" w:cs="Calibri"/>
          <w:b/>
        </w:rPr>
        <w:t>:</w:t>
      </w:r>
    </w:p>
    <w:p w:rsidR="0075711A" w:rsidRPr="006A3300" w:rsidRDefault="0075711A" w:rsidP="00157B67">
      <w:pPr>
        <w:spacing w:line="360" w:lineRule="auto"/>
        <w:contextualSpacing/>
        <w:rPr>
          <w:rFonts w:ascii="Arial Narrow" w:hAnsi="Arial Narrow" w:cs="Calibri"/>
        </w:rPr>
      </w:pPr>
      <w:r w:rsidRPr="006A3300">
        <w:rPr>
          <w:rFonts w:ascii="Arial Narrow" w:hAnsi="Arial Narrow" w:cs="Calibri"/>
        </w:rPr>
        <w:t xml:space="preserve">Protokol o určení vnějších vlivů je veden pod číslem </w:t>
      </w:r>
      <w:r w:rsidR="00E21CD3" w:rsidRPr="00E21CD3">
        <w:rPr>
          <w:rFonts w:ascii="Arial Narrow" w:hAnsi="Arial Narrow" w:cs="Calibri"/>
        </w:rPr>
        <w:t>E-03</w:t>
      </w:r>
      <w:r w:rsidRPr="006A3300">
        <w:rPr>
          <w:rFonts w:ascii="Arial Narrow" w:hAnsi="Arial Narrow" w:cs="Calibri"/>
        </w:rPr>
        <w:t xml:space="preserve"> a je součásti této části dokumentace.</w:t>
      </w:r>
    </w:p>
    <w:p w:rsidR="0075711A" w:rsidRPr="006A3300" w:rsidRDefault="0075711A" w:rsidP="00157B67">
      <w:pPr>
        <w:spacing w:line="360" w:lineRule="auto"/>
        <w:contextualSpacing/>
        <w:rPr>
          <w:rFonts w:ascii="Arial Narrow" w:hAnsi="Arial Narrow" w:cs="Calibri"/>
          <w:b/>
        </w:rPr>
      </w:pPr>
      <w:r w:rsidRPr="006A3300">
        <w:rPr>
          <w:rFonts w:ascii="Arial Narrow" w:hAnsi="Arial Narrow" w:cs="Calibri"/>
          <w:b/>
        </w:rPr>
        <w:t>Ochrana proti blesku a přepětí:</w:t>
      </w:r>
    </w:p>
    <w:p w:rsidR="0075711A" w:rsidRPr="006A3300" w:rsidRDefault="0075711A" w:rsidP="00157B67">
      <w:pPr>
        <w:spacing w:line="360" w:lineRule="auto"/>
        <w:contextualSpacing/>
        <w:rPr>
          <w:rFonts w:ascii="Arial Narrow" w:hAnsi="Arial Narrow" w:cs="Calibri"/>
        </w:rPr>
      </w:pPr>
      <w:r w:rsidRPr="006A3300">
        <w:rPr>
          <w:rFonts w:ascii="Arial Narrow" w:hAnsi="Arial Narrow" w:cs="Calibri"/>
        </w:rPr>
        <w:t>Návrh SPD je součástí silnoproudé části.</w:t>
      </w:r>
    </w:p>
    <w:p w:rsidR="00B71305" w:rsidRPr="006A3300" w:rsidRDefault="00C7792D" w:rsidP="0092428D">
      <w:pPr>
        <w:pStyle w:val="Nadpis1"/>
        <w:keepLines w:val="0"/>
        <w:numPr>
          <w:ilvl w:val="0"/>
          <w:numId w:val="2"/>
        </w:numPr>
        <w:spacing w:before="240" w:after="120" w:line="360" w:lineRule="auto"/>
        <w:ind w:left="709" w:hanging="709"/>
        <w:contextualSpacing/>
        <w:rPr>
          <w:rFonts w:cs="Calibri"/>
          <w:szCs w:val="22"/>
        </w:rPr>
      </w:pPr>
      <w:bookmarkStart w:id="19" w:name="_Toc148094424"/>
      <w:r w:rsidRPr="006A3300">
        <w:rPr>
          <w:rFonts w:cs="Calibri"/>
          <w:szCs w:val="22"/>
        </w:rPr>
        <w:t>INFORMAČNÍ TECHNOLOGIE</w:t>
      </w:r>
      <w:r w:rsidR="00660F57" w:rsidRPr="006A3300">
        <w:rPr>
          <w:rFonts w:cs="Calibri"/>
          <w:szCs w:val="22"/>
        </w:rPr>
        <w:t xml:space="preserve"> – STRUKTUROVANÁ KABELÁŽ</w:t>
      </w:r>
      <w:bookmarkEnd w:id="19"/>
    </w:p>
    <w:p w:rsidR="0075711A" w:rsidRPr="006A3300" w:rsidRDefault="0075711A" w:rsidP="00157B67">
      <w:pPr>
        <w:pStyle w:val="Nadpis2"/>
        <w:keepLines w:val="0"/>
        <w:numPr>
          <w:ilvl w:val="1"/>
          <w:numId w:val="2"/>
        </w:numPr>
        <w:spacing w:before="120" w:line="360" w:lineRule="auto"/>
        <w:ind w:left="993" w:hanging="709"/>
        <w:contextualSpacing/>
        <w:rPr>
          <w:rFonts w:cs="Calibri"/>
          <w:szCs w:val="22"/>
        </w:rPr>
      </w:pPr>
      <w:bookmarkStart w:id="20" w:name="_Toc427730507"/>
      <w:bookmarkStart w:id="21" w:name="_Toc466265725"/>
      <w:bookmarkStart w:id="22" w:name="_Toc7443409"/>
      <w:bookmarkStart w:id="23" w:name="_Toc148094425"/>
      <w:r w:rsidRPr="006A3300">
        <w:rPr>
          <w:rFonts w:cs="Calibri"/>
          <w:szCs w:val="22"/>
        </w:rPr>
        <w:t xml:space="preserve">Přípojka </w:t>
      </w:r>
      <w:bookmarkEnd w:id="20"/>
      <w:r w:rsidRPr="006A3300">
        <w:rPr>
          <w:rFonts w:cs="Calibri"/>
          <w:szCs w:val="22"/>
        </w:rPr>
        <w:t>informační technologie</w:t>
      </w:r>
      <w:bookmarkEnd w:id="21"/>
      <w:bookmarkEnd w:id="22"/>
      <w:r w:rsidR="00B71305" w:rsidRPr="006A3300">
        <w:rPr>
          <w:rFonts w:cs="Calibri"/>
          <w:szCs w:val="22"/>
        </w:rPr>
        <w:t xml:space="preserve"> pro nové FDA</w:t>
      </w:r>
      <w:r w:rsidR="00AC1186" w:rsidRPr="006A3300">
        <w:rPr>
          <w:rFonts w:cs="Calibri"/>
          <w:szCs w:val="22"/>
        </w:rPr>
        <w:t>1 – FDA3</w:t>
      </w:r>
      <w:bookmarkEnd w:id="23"/>
      <w:r w:rsidRPr="006A3300">
        <w:rPr>
          <w:rFonts w:cs="Calibri"/>
          <w:szCs w:val="22"/>
        </w:rPr>
        <w:t xml:space="preserve"> </w:t>
      </w:r>
    </w:p>
    <w:p w:rsidR="0075711A" w:rsidRPr="006A3300" w:rsidRDefault="00251684" w:rsidP="00157B67">
      <w:pPr>
        <w:spacing w:line="360" w:lineRule="auto"/>
        <w:contextualSpacing/>
        <w:rPr>
          <w:rFonts w:ascii="Arial Narrow" w:hAnsi="Arial Narrow"/>
        </w:rPr>
      </w:pPr>
      <w:r w:rsidRPr="006A3300">
        <w:rPr>
          <w:rFonts w:ascii="Arial Narrow" w:hAnsi="Arial Narrow"/>
        </w:rPr>
        <w:t>Pro nově instalovan</w:t>
      </w:r>
      <w:r w:rsidR="003725F8" w:rsidRPr="006A3300">
        <w:rPr>
          <w:rFonts w:ascii="Arial Narrow" w:hAnsi="Arial Narrow"/>
        </w:rPr>
        <w:t>é</w:t>
      </w:r>
      <w:r w:rsidRPr="006A3300">
        <w:rPr>
          <w:rFonts w:ascii="Arial Narrow" w:hAnsi="Arial Narrow"/>
        </w:rPr>
        <w:t xml:space="preserve"> datov</w:t>
      </w:r>
      <w:r w:rsidR="003725F8" w:rsidRPr="006A3300">
        <w:rPr>
          <w:rFonts w:ascii="Arial Narrow" w:hAnsi="Arial Narrow"/>
        </w:rPr>
        <w:t>é</w:t>
      </w:r>
      <w:r w:rsidRPr="006A3300">
        <w:rPr>
          <w:rFonts w:ascii="Arial Narrow" w:hAnsi="Arial Narrow"/>
        </w:rPr>
        <w:t xml:space="preserve"> rozvaděč</w:t>
      </w:r>
      <w:r w:rsidR="003725F8" w:rsidRPr="006A3300">
        <w:rPr>
          <w:rFonts w:ascii="Arial Narrow" w:hAnsi="Arial Narrow"/>
        </w:rPr>
        <w:t>e</w:t>
      </w:r>
      <w:r w:rsidRPr="006A3300">
        <w:rPr>
          <w:rFonts w:ascii="Arial Narrow" w:hAnsi="Arial Narrow"/>
        </w:rPr>
        <w:t>, bude provedena optická a metalická přípojka ze st</w:t>
      </w:r>
      <w:r w:rsidR="00660F57" w:rsidRPr="006A3300">
        <w:rPr>
          <w:rFonts w:ascii="Arial Narrow" w:hAnsi="Arial Narrow"/>
        </w:rPr>
        <w:t>ávajících datových rozvaděčů v </w:t>
      </w:r>
      <w:proofErr w:type="gramStart"/>
      <w:r w:rsidR="00660F57" w:rsidRPr="006A3300">
        <w:rPr>
          <w:rFonts w:ascii="Arial Narrow" w:hAnsi="Arial Narrow"/>
        </w:rPr>
        <w:t>m.č.</w:t>
      </w:r>
      <w:proofErr w:type="gramEnd"/>
      <w:r w:rsidR="00660F57" w:rsidRPr="006A3300">
        <w:rPr>
          <w:rFonts w:ascii="Arial Narrow" w:hAnsi="Arial Narrow"/>
        </w:rPr>
        <w:t>0P30</w:t>
      </w:r>
      <w:r w:rsidRPr="006A3300">
        <w:rPr>
          <w:rFonts w:ascii="Arial Narrow" w:hAnsi="Arial Narrow"/>
        </w:rPr>
        <w:t xml:space="preserve">. </w:t>
      </w:r>
      <w:r w:rsidR="00AC1186" w:rsidRPr="006A3300">
        <w:rPr>
          <w:rFonts w:ascii="Arial Narrow" w:hAnsi="Arial Narrow"/>
        </w:rPr>
        <w:t>Bude provedena</w:t>
      </w:r>
      <w:r w:rsidRPr="006A3300">
        <w:rPr>
          <w:rFonts w:ascii="Arial Narrow" w:hAnsi="Arial Narrow"/>
        </w:rPr>
        <w:t xml:space="preserve"> optick</w:t>
      </w:r>
      <w:r w:rsidR="00AC1186" w:rsidRPr="006A3300">
        <w:rPr>
          <w:rFonts w:ascii="Arial Narrow" w:hAnsi="Arial Narrow"/>
        </w:rPr>
        <w:t>á</w:t>
      </w:r>
      <w:r w:rsidRPr="006A3300">
        <w:rPr>
          <w:rFonts w:ascii="Arial Narrow" w:hAnsi="Arial Narrow"/>
        </w:rPr>
        <w:t xml:space="preserve"> přípojk</w:t>
      </w:r>
      <w:r w:rsidR="00AC1186" w:rsidRPr="006A3300">
        <w:rPr>
          <w:rFonts w:ascii="Arial Narrow" w:hAnsi="Arial Narrow"/>
        </w:rPr>
        <w:t>a</w:t>
      </w:r>
      <w:r w:rsidRPr="006A3300">
        <w:rPr>
          <w:rFonts w:ascii="Arial Narrow" w:hAnsi="Arial Narrow"/>
        </w:rPr>
        <w:t xml:space="preserve"> pomocí kabelu SM 9/125µm 12vl</w:t>
      </w:r>
      <w:r w:rsidR="00660F57" w:rsidRPr="006A3300">
        <w:rPr>
          <w:rFonts w:ascii="Arial Narrow" w:hAnsi="Arial Narrow"/>
        </w:rPr>
        <w:t>.</w:t>
      </w:r>
      <w:r w:rsidR="003725F8" w:rsidRPr="006A3300">
        <w:rPr>
          <w:rFonts w:ascii="Arial Narrow" w:hAnsi="Arial Narrow"/>
        </w:rPr>
        <w:t xml:space="preserve"> a metalick</w:t>
      </w:r>
      <w:r w:rsidR="00AC1186" w:rsidRPr="006A3300">
        <w:rPr>
          <w:rFonts w:ascii="Arial Narrow" w:hAnsi="Arial Narrow"/>
        </w:rPr>
        <w:t>á</w:t>
      </w:r>
      <w:r w:rsidR="003725F8" w:rsidRPr="006A3300">
        <w:rPr>
          <w:rFonts w:ascii="Arial Narrow" w:hAnsi="Arial Narrow"/>
        </w:rPr>
        <w:t xml:space="preserve"> přípojk</w:t>
      </w:r>
      <w:r w:rsidR="00AC1186" w:rsidRPr="006A3300">
        <w:rPr>
          <w:rFonts w:ascii="Arial Narrow" w:hAnsi="Arial Narrow"/>
        </w:rPr>
        <w:t>a</w:t>
      </w:r>
      <w:r w:rsidR="003725F8" w:rsidRPr="006A3300">
        <w:rPr>
          <w:rFonts w:ascii="Arial Narrow" w:hAnsi="Arial Narrow"/>
        </w:rPr>
        <w:t xml:space="preserve"> pomocí 2ks kabelů SYKFY 50x2x0,5</w:t>
      </w:r>
      <w:r w:rsidRPr="006A3300">
        <w:rPr>
          <w:rFonts w:ascii="Arial Narrow" w:hAnsi="Arial Narrow"/>
        </w:rPr>
        <w:t>.</w:t>
      </w:r>
    </w:p>
    <w:p w:rsidR="00C76F64" w:rsidRPr="006A3300" w:rsidRDefault="0075711A" w:rsidP="00157B67">
      <w:pPr>
        <w:spacing w:line="360" w:lineRule="auto"/>
        <w:contextualSpacing/>
        <w:rPr>
          <w:rFonts w:ascii="Arial Narrow" w:hAnsi="Arial Narrow"/>
        </w:rPr>
      </w:pPr>
      <w:r w:rsidRPr="006A3300">
        <w:rPr>
          <w:rFonts w:ascii="Arial Narrow" w:hAnsi="Arial Narrow"/>
        </w:rPr>
        <w:t xml:space="preserve">Přípojka bude řešena </w:t>
      </w:r>
      <w:r w:rsidR="00251684" w:rsidRPr="006A3300">
        <w:rPr>
          <w:rFonts w:ascii="Arial Narrow" w:hAnsi="Arial Narrow"/>
        </w:rPr>
        <w:t>v rámci místnosti</w:t>
      </w:r>
      <w:r w:rsidRPr="006A3300">
        <w:rPr>
          <w:rFonts w:ascii="Arial Narrow" w:hAnsi="Arial Narrow"/>
        </w:rPr>
        <w:t xml:space="preserve"> centrální </w:t>
      </w:r>
      <w:proofErr w:type="spellStart"/>
      <w:r w:rsidRPr="006A3300">
        <w:rPr>
          <w:rFonts w:ascii="Arial Narrow" w:hAnsi="Arial Narrow"/>
        </w:rPr>
        <w:t>serverovny</w:t>
      </w:r>
      <w:proofErr w:type="spellEnd"/>
      <w:r w:rsidRPr="006A3300">
        <w:rPr>
          <w:rFonts w:ascii="Arial Narrow" w:hAnsi="Arial Narrow"/>
        </w:rPr>
        <w:t xml:space="preserve"> </w:t>
      </w:r>
      <w:proofErr w:type="gramStart"/>
      <w:r w:rsidRPr="006A3300">
        <w:rPr>
          <w:rFonts w:ascii="Arial Narrow" w:hAnsi="Arial Narrow"/>
        </w:rPr>
        <w:t>m.č.</w:t>
      </w:r>
      <w:proofErr w:type="gramEnd"/>
      <w:r w:rsidRPr="006A3300">
        <w:rPr>
          <w:rFonts w:ascii="Arial Narrow" w:hAnsi="Arial Narrow"/>
        </w:rPr>
        <w:t>0P30 na úrovni 1.NP. Ukončení přípoj</w:t>
      </w:r>
      <w:r w:rsidR="00C76F64" w:rsidRPr="006A3300">
        <w:rPr>
          <w:rFonts w:ascii="Arial Narrow" w:hAnsi="Arial Narrow"/>
        </w:rPr>
        <w:t>e</w:t>
      </w:r>
      <w:r w:rsidRPr="006A3300">
        <w:rPr>
          <w:rFonts w:ascii="Arial Narrow" w:hAnsi="Arial Narrow"/>
        </w:rPr>
        <w:t>k bude v </w:t>
      </w:r>
      <w:r w:rsidR="00C76F64" w:rsidRPr="006A3300">
        <w:rPr>
          <w:rFonts w:ascii="Arial Narrow" w:hAnsi="Arial Narrow"/>
        </w:rPr>
        <w:t>nov</w:t>
      </w:r>
      <w:r w:rsidR="00251684" w:rsidRPr="006A3300">
        <w:rPr>
          <w:rFonts w:ascii="Arial Narrow" w:hAnsi="Arial Narrow"/>
        </w:rPr>
        <w:t>ých</w:t>
      </w:r>
      <w:r w:rsidRPr="006A3300">
        <w:rPr>
          <w:rFonts w:ascii="Arial Narrow" w:hAnsi="Arial Narrow"/>
        </w:rPr>
        <w:t xml:space="preserve"> stojanov</w:t>
      </w:r>
      <w:r w:rsidR="00251684" w:rsidRPr="006A3300">
        <w:rPr>
          <w:rFonts w:ascii="Arial Narrow" w:hAnsi="Arial Narrow"/>
        </w:rPr>
        <w:t>ých</w:t>
      </w:r>
      <w:r w:rsidRPr="006A3300">
        <w:rPr>
          <w:rFonts w:ascii="Arial Narrow" w:hAnsi="Arial Narrow"/>
        </w:rPr>
        <w:t xml:space="preserve"> rozvaděč</w:t>
      </w:r>
      <w:r w:rsidR="00251684" w:rsidRPr="006A3300">
        <w:rPr>
          <w:rFonts w:ascii="Arial Narrow" w:hAnsi="Arial Narrow"/>
        </w:rPr>
        <w:t>ích</w:t>
      </w:r>
      <w:r w:rsidRPr="006A3300">
        <w:rPr>
          <w:rFonts w:ascii="Arial Narrow" w:hAnsi="Arial Narrow"/>
        </w:rPr>
        <w:t xml:space="preserve"> v </w:t>
      </w:r>
      <w:proofErr w:type="spellStart"/>
      <w:proofErr w:type="gramStart"/>
      <w:r w:rsidRPr="006A3300">
        <w:rPr>
          <w:rFonts w:ascii="Arial Narrow" w:hAnsi="Arial Narrow"/>
        </w:rPr>
        <w:t>m.č</w:t>
      </w:r>
      <w:proofErr w:type="spellEnd"/>
      <w:r w:rsidRPr="006A3300">
        <w:rPr>
          <w:rFonts w:ascii="Arial Narrow" w:hAnsi="Arial Narrow"/>
        </w:rPr>
        <w:t>.</w:t>
      </w:r>
      <w:proofErr w:type="gramEnd"/>
      <w:r w:rsidRPr="006A3300">
        <w:rPr>
          <w:rFonts w:ascii="Arial Narrow" w:hAnsi="Arial Narrow"/>
        </w:rPr>
        <w:t xml:space="preserve"> </w:t>
      </w:r>
      <w:r w:rsidR="00251684" w:rsidRPr="006A3300">
        <w:rPr>
          <w:rFonts w:ascii="Arial Narrow" w:hAnsi="Arial Narrow"/>
        </w:rPr>
        <w:t>0</w:t>
      </w:r>
      <w:r w:rsidRPr="006A3300">
        <w:rPr>
          <w:rFonts w:ascii="Arial Narrow" w:hAnsi="Arial Narrow"/>
        </w:rPr>
        <w:t>P</w:t>
      </w:r>
      <w:r w:rsidR="00251684" w:rsidRPr="006A3300">
        <w:rPr>
          <w:rFonts w:ascii="Arial Narrow" w:hAnsi="Arial Narrow"/>
        </w:rPr>
        <w:t>30</w:t>
      </w:r>
      <w:r w:rsidRPr="006A3300">
        <w:rPr>
          <w:rFonts w:ascii="Arial Narrow" w:hAnsi="Arial Narrow"/>
        </w:rPr>
        <w:t xml:space="preserve">. </w:t>
      </w:r>
      <w:r w:rsidR="00C76F64" w:rsidRPr="006A3300">
        <w:rPr>
          <w:rFonts w:ascii="Arial Narrow" w:hAnsi="Arial Narrow"/>
        </w:rPr>
        <w:t xml:space="preserve">Optický kabel bude </w:t>
      </w:r>
      <w:r w:rsidR="00251684" w:rsidRPr="006A3300">
        <w:rPr>
          <w:rFonts w:ascii="Arial Narrow" w:hAnsi="Arial Narrow"/>
        </w:rPr>
        <w:t>na jedné straně ukončen</w:t>
      </w:r>
      <w:r w:rsidR="00C76F64" w:rsidRPr="006A3300">
        <w:rPr>
          <w:rFonts w:ascii="Arial Narrow" w:hAnsi="Arial Narrow"/>
        </w:rPr>
        <w:t xml:space="preserve"> ve stávajícím datovém rozvaděči s označením DR_01_01,</w:t>
      </w:r>
      <w:r w:rsidR="00304D5D" w:rsidRPr="006A3300">
        <w:rPr>
          <w:rFonts w:ascii="Arial Narrow" w:hAnsi="Arial Narrow"/>
        </w:rPr>
        <w:t xml:space="preserve"> </w:t>
      </w:r>
      <w:r w:rsidR="00251684" w:rsidRPr="006A3300">
        <w:rPr>
          <w:rFonts w:ascii="Arial Narrow" w:hAnsi="Arial Narrow"/>
        </w:rPr>
        <w:t>na straně druhé v rozvaděči FDA2.</w:t>
      </w:r>
      <w:r w:rsidR="00C76F64" w:rsidRPr="006A3300">
        <w:rPr>
          <w:rFonts w:ascii="Arial Narrow" w:hAnsi="Arial Narrow"/>
        </w:rPr>
        <w:t xml:space="preserve"> Ukončení bude provedeno v optických vanách pomocí konektorů E2000/APC</w:t>
      </w:r>
      <w:r w:rsidR="00304D5D" w:rsidRPr="006A3300">
        <w:rPr>
          <w:rFonts w:ascii="Arial Narrow" w:hAnsi="Arial Narrow"/>
        </w:rPr>
        <w:t>.</w:t>
      </w:r>
      <w:r w:rsidR="00C76F64" w:rsidRPr="006A3300">
        <w:rPr>
          <w:rFonts w:ascii="Arial Narrow" w:hAnsi="Arial Narrow"/>
        </w:rPr>
        <w:t xml:space="preserve"> </w:t>
      </w:r>
      <w:r w:rsidR="00251684" w:rsidRPr="006A3300">
        <w:rPr>
          <w:rFonts w:ascii="Arial Narrow" w:hAnsi="Arial Narrow"/>
        </w:rPr>
        <w:t xml:space="preserve">Metalické kabely </w:t>
      </w:r>
      <w:r w:rsidR="003725F8" w:rsidRPr="006A3300">
        <w:rPr>
          <w:rFonts w:ascii="Arial Narrow" w:hAnsi="Arial Narrow"/>
        </w:rPr>
        <w:t xml:space="preserve">SYKFY </w:t>
      </w:r>
      <w:r w:rsidR="00251684" w:rsidRPr="006A3300">
        <w:rPr>
          <w:rFonts w:ascii="Arial Narrow" w:hAnsi="Arial Narrow"/>
        </w:rPr>
        <w:t xml:space="preserve">budou ukončeny na jedné straně ve stávajícím </w:t>
      </w:r>
      <w:r w:rsidR="00304D5D" w:rsidRPr="006A3300">
        <w:rPr>
          <w:rFonts w:ascii="Arial Narrow" w:hAnsi="Arial Narrow"/>
        </w:rPr>
        <w:t>datovém rozvaděči IDR, kde se doplní držák KRONE pásků s rozpojovacími pásky pro plný počet ukončení</w:t>
      </w:r>
      <w:r w:rsidR="003725F8" w:rsidRPr="006A3300">
        <w:rPr>
          <w:rFonts w:ascii="Arial Narrow" w:hAnsi="Arial Narrow"/>
        </w:rPr>
        <w:t xml:space="preserve">, na straně druhé budou kabely zataženy do jednotlivých rozvaděčů FDA1 a FDA3, kde budou ukončeny na ISDN 50port </w:t>
      </w:r>
      <w:proofErr w:type="spellStart"/>
      <w:r w:rsidR="003725F8" w:rsidRPr="006A3300">
        <w:rPr>
          <w:rFonts w:ascii="Arial Narrow" w:hAnsi="Arial Narrow"/>
        </w:rPr>
        <w:t>patch</w:t>
      </w:r>
      <w:proofErr w:type="spellEnd"/>
      <w:r w:rsidR="003725F8" w:rsidRPr="006A3300">
        <w:rPr>
          <w:rFonts w:ascii="Arial Narrow" w:hAnsi="Arial Narrow"/>
        </w:rPr>
        <w:t xml:space="preserve"> panelu cat.3</w:t>
      </w:r>
      <w:r w:rsidR="00304D5D" w:rsidRPr="006A3300">
        <w:rPr>
          <w:rFonts w:ascii="Arial Narrow" w:hAnsi="Arial Narrow"/>
        </w:rPr>
        <w:t xml:space="preserve">. </w:t>
      </w:r>
    </w:p>
    <w:p w:rsidR="0075711A" w:rsidRPr="006A3300" w:rsidRDefault="00304D5D" w:rsidP="00157B67">
      <w:pPr>
        <w:spacing w:line="360" w:lineRule="auto"/>
        <w:contextualSpacing/>
        <w:rPr>
          <w:rFonts w:ascii="Arial Narrow" w:hAnsi="Arial Narrow"/>
        </w:rPr>
      </w:pPr>
      <w:r w:rsidRPr="006A3300">
        <w:rPr>
          <w:rFonts w:ascii="Arial Narrow" w:hAnsi="Arial Narrow"/>
        </w:rPr>
        <w:t xml:space="preserve">Kabelové trasy budou vedeny </w:t>
      </w:r>
      <w:r w:rsidR="003725F8" w:rsidRPr="006A3300">
        <w:rPr>
          <w:rFonts w:ascii="Arial Narrow" w:hAnsi="Arial Narrow"/>
        </w:rPr>
        <w:t>v</w:t>
      </w:r>
      <w:r w:rsidRPr="006A3300">
        <w:rPr>
          <w:rFonts w:ascii="Arial Narrow" w:hAnsi="Arial Narrow"/>
        </w:rPr>
        <w:t> </w:t>
      </w:r>
      <w:proofErr w:type="gramStart"/>
      <w:r w:rsidRPr="006A3300">
        <w:rPr>
          <w:rFonts w:ascii="Arial Narrow" w:hAnsi="Arial Narrow"/>
        </w:rPr>
        <w:t>m.č.</w:t>
      </w:r>
      <w:proofErr w:type="gramEnd"/>
      <w:r w:rsidRPr="006A3300">
        <w:rPr>
          <w:rFonts w:ascii="Arial Narrow" w:hAnsi="Arial Narrow"/>
        </w:rPr>
        <w:t xml:space="preserve">0P30 </w:t>
      </w:r>
      <w:r w:rsidR="003725F8" w:rsidRPr="006A3300">
        <w:rPr>
          <w:rFonts w:ascii="Arial Narrow" w:hAnsi="Arial Narrow"/>
        </w:rPr>
        <w:t>po kabelových roštech / žlabech</w:t>
      </w:r>
      <w:r w:rsidR="0075711A" w:rsidRPr="006A3300">
        <w:rPr>
          <w:rFonts w:ascii="Arial Narrow" w:hAnsi="Arial Narrow"/>
        </w:rPr>
        <w:t>.</w:t>
      </w:r>
    </w:p>
    <w:p w:rsidR="00B71305" w:rsidRPr="006A3300" w:rsidRDefault="00B71305" w:rsidP="00157B67">
      <w:pPr>
        <w:pStyle w:val="Nadpis2"/>
        <w:keepLines w:val="0"/>
        <w:numPr>
          <w:ilvl w:val="1"/>
          <w:numId w:val="2"/>
        </w:numPr>
        <w:spacing w:before="120" w:line="360" w:lineRule="auto"/>
        <w:ind w:left="993" w:hanging="709"/>
        <w:contextualSpacing/>
        <w:rPr>
          <w:rFonts w:cs="Calibri"/>
          <w:szCs w:val="22"/>
        </w:rPr>
      </w:pPr>
      <w:bookmarkStart w:id="24" w:name="_Toc148094426"/>
      <w:r w:rsidRPr="006A3300">
        <w:rPr>
          <w:rFonts w:cs="Calibri"/>
          <w:szCs w:val="22"/>
        </w:rPr>
        <w:t>Přípojka informační technologie pro FDČD</w:t>
      </w:r>
      <w:bookmarkEnd w:id="24"/>
      <w:r w:rsidRPr="006A3300">
        <w:rPr>
          <w:rFonts w:cs="Calibri"/>
          <w:szCs w:val="22"/>
        </w:rPr>
        <w:t xml:space="preserve"> </w:t>
      </w:r>
    </w:p>
    <w:p w:rsidR="00A365F6" w:rsidRPr="006A3300" w:rsidRDefault="006E1B0F" w:rsidP="00157B67">
      <w:pPr>
        <w:spacing w:line="360" w:lineRule="auto"/>
        <w:contextualSpacing/>
        <w:rPr>
          <w:rFonts w:ascii="Arial Narrow" w:hAnsi="Arial Narrow"/>
        </w:rPr>
      </w:pPr>
      <w:r w:rsidRPr="006A3300">
        <w:rPr>
          <w:rFonts w:ascii="Arial Narrow" w:hAnsi="Arial Narrow"/>
        </w:rPr>
        <w:t>V prostoru pokladem ČD je v současné době instalován podružný datový rozvaděč, ze kterého jsou napojeny prostory pokladen ČD (</w:t>
      </w:r>
      <w:proofErr w:type="gramStart"/>
      <w:r w:rsidRPr="006A3300">
        <w:rPr>
          <w:rFonts w:ascii="Arial Narrow" w:hAnsi="Arial Narrow"/>
        </w:rPr>
        <w:t>m.č.</w:t>
      </w:r>
      <w:proofErr w:type="gramEnd"/>
      <w:r w:rsidRPr="006A3300">
        <w:rPr>
          <w:rFonts w:ascii="Arial Narrow" w:hAnsi="Arial Narrow"/>
        </w:rPr>
        <w:t>0P77, 0P81-0P86)</w:t>
      </w:r>
      <w:r w:rsidR="00A365F6" w:rsidRPr="006A3300">
        <w:rPr>
          <w:rFonts w:ascii="Arial Narrow" w:hAnsi="Arial Narrow"/>
        </w:rPr>
        <w:t>. Ze stávajícího rozvaděče bude proveden nový rozvod pro napojení prostor v části budovy C a D</w:t>
      </w:r>
      <w:r w:rsidR="00CD1773">
        <w:rPr>
          <w:rFonts w:ascii="Arial Narrow" w:hAnsi="Arial Narrow"/>
        </w:rPr>
        <w:t xml:space="preserve">, u kterých bude provedena rekonstrukce v rámci </w:t>
      </w:r>
      <w:proofErr w:type="spellStart"/>
      <w:proofErr w:type="gramStart"/>
      <w:r w:rsidR="00CD1773">
        <w:rPr>
          <w:rFonts w:ascii="Arial Narrow" w:hAnsi="Arial Narrow"/>
        </w:rPr>
        <w:t>II.etapy</w:t>
      </w:r>
      <w:proofErr w:type="spellEnd"/>
      <w:proofErr w:type="gramEnd"/>
      <w:r w:rsidRPr="006A3300">
        <w:rPr>
          <w:rFonts w:ascii="Arial Narrow" w:hAnsi="Arial Narrow"/>
        </w:rPr>
        <w:t xml:space="preserve">. </w:t>
      </w:r>
    </w:p>
    <w:p w:rsidR="00B71305" w:rsidRPr="006A3300" w:rsidRDefault="00A365F6" w:rsidP="00157B67">
      <w:pPr>
        <w:spacing w:line="360" w:lineRule="auto"/>
        <w:contextualSpacing/>
        <w:rPr>
          <w:rFonts w:ascii="Arial Narrow" w:hAnsi="Arial Narrow"/>
        </w:rPr>
      </w:pPr>
      <w:r w:rsidRPr="006A3300">
        <w:rPr>
          <w:rFonts w:ascii="Arial Narrow" w:hAnsi="Arial Narrow"/>
        </w:rPr>
        <w:t xml:space="preserve">Stávající přípojka pro FDČD je řešena pomocí metalických kabelů 6x UTP cat.6 a optického kabelu 12vl. SM 9/125µm, který je na obou koncích ponechán s rezervou bez ukončení. </w:t>
      </w:r>
      <w:r w:rsidR="00E605B4" w:rsidRPr="006A3300">
        <w:rPr>
          <w:rFonts w:ascii="Arial Narrow" w:hAnsi="Arial Narrow"/>
        </w:rPr>
        <w:t>V současném provizorním stavu je datový přenos zajištěn po metalických kabelech, které jsou v </w:t>
      </w:r>
      <w:proofErr w:type="gramStart"/>
      <w:r w:rsidR="00E605B4" w:rsidRPr="006A3300">
        <w:rPr>
          <w:rFonts w:ascii="Arial Narrow" w:hAnsi="Arial Narrow"/>
        </w:rPr>
        <w:t>m.č.</w:t>
      </w:r>
      <w:proofErr w:type="gramEnd"/>
      <w:r w:rsidR="00E605B4" w:rsidRPr="006A3300">
        <w:rPr>
          <w:rFonts w:ascii="Arial Narrow" w:hAnsi="Arial Narrow"/>
        </w:rPr>
        <w:t>0P30 provizorně připojeny do stávajícího datového rozvaděče. V rámci této části dojde</w:t>
      </w:r>
      <w:r w:rsidR="00294BC0">
        <w:rPr>
          <w:rFonts w:ascii="Arial Narrow" w:hAnsi="Arial Narrow"/>
        </w:rPr>
        <w:t>,</w:t>
      </w:r>
      <w:r w:rsidR="00E605B4" w:rsidRPr="006A3300">
        <w:rPr>
          <w:rFonts w:ascii="Arial Narrow" w:hAnsi="Arial Narrow"/>
        </w:rPr>
        <w:t xml:space="preserve"> po montáži nových FDA rozvaděčů</w:t>
      </w:r>
      <w:r w:rsidR="00294BC0">
        <w:rPr>
          <w:rFonts w:ascii="Arial Narrow" w:hAnsi="Arial Narrow"/>
        </w:rPr>
        <w:t>,</w:t>
      </w:r>
      <w:r w:rsidR="00E605B4" w:rsidRPr="006A3300">
        <w:rPr>
          <w:rFonts w:ascii="Arial Narrow" w:hAnsi="Arial Narrow"/>
        </w:rPr>
        <w:t xml:space="preserve"> k přepojení stávajících metalických kabelů a ukončení optického kabelu. </w:t>
      </w:r>
      <w:r w:rsidR="00B71305" w:rsidRPr="006A3300">
        <w:rPr>
          <w:rFonts w:ascii="Arial Narrow" w:hAnsi="Arial Narrow"/>
        </w:rPr>
        <w:t>Pro</w:t>
      </w:r>
      <w:r w:rsidR="006E1B0F" w:rsidRPr="006A3300">
        <w:rPr>
          <w:rFonts w:ascii="Arial Narrow" w:hAnsi="Arial Narrow"/>
        </w:rPr>
        <w:t xml:space="preserve"> stávající datový rozvaděč bude </w:t>
      </w:r>
      <w:r w:rsidR="00E605B4" w:rsidRPr="006A3300">
        <w:rPr>
          <w:rFonts w:ascii="Arial Narrow" w:hAnsi="Arial Narrow"/>
        </w:rPr>
        <w:t>v</w:t>
      </w:r>
      <w:r w:rsidR="006E1B0F" w:rsidRPr="006A3300">
        <w:rPr>
          <w:rFonts w:ascii="Arial Narrow" w:hAnsi="Arial Narrow"/>
        </w:rPr>
        <w:t> nových DR FDA1 a 2 v </w:t>
      </w:r>
      <w:proofErr w:type="gramStart"/>
      <w:r w:rsidR="006E1B0F" w:rsidRPr="006A3300">
        <w:rPr>
          <w:rFonts w:ascii="Arial Narrow" w:hAnsi="Arial Narrow"/>
        </w:rPr>
        <w:t>m.č.</w:t>
      </w:r>
      <w:proofErr w:type="gramEnd"/>
      <w:r w:rsidR="006E1B0F" w:rsidRPr="006A3300">
        <w:rPr>
          <w:rFonts w:ascii="Arial Narrow" w:hAnsi="Arial Narrow"/>
        </w:rPr>
        <w:t xml:space="preserve">0P30 provedeno </w:t>
      </w:r>
      <w:r w:rsidR="00E605B4" w:rsidRPr="006A3300">
        <w:rPr>
          <w:rFonts w:ascii="Arial Narrow" w:hAnsi="Arial Narrow"/>
        </w:rPr>
        <w:t>ukončení</w:t>
      </w:r>
      <w:r w:rsidR="006E1B0F" w:rsidRPr="006A3300">
        <w:rPr>
          <w:rFonts w:ascii="Arial Narrow" w:hAnsi="Arial Narrow"/>
        </w:rPr>
        <w:t xml:space="preserve"> metalických kabelů a optického kabelu</w:t>
      </w:r>
      <w:r w:rsidR="00E605B4" w:rsidRPr="006A3300">
        <w:rPr>
          <w:rFonts w:ascii="Arial Narrow" w:hAnsi="Arial Narrow"/>
        </w:rPr>
        <w:t>, kde</w:t>
      </w:r>
      <w:r w:rsidR="006E1B0F" w:rsidRPr="006A3300">
        <w:rPr>
          <w:rFonts w:ascii="Arial Narrow" w:hAnsi="Arial Narrow"/>
        </w:rPr>
        <w:t xml:space="preserve"> </w:t>
      </w:r>
      <w:r w:rsidR="00E605B4" w:rsidRPr="006A3300">
        <w:rPr>
          <w:rFonts w:ascii="Arial Narrow" w:hAnsi="Arial Narrow"/>
        </w:rPr>
        <w:t>v</w:t>
      </w:r>
      <w:r w:rsidR="006E1B0F" w:rsidRPr="006A3300">
        <w:rPr>
          <w:rFonts w:ascii="Arial Narrow" w:hAnsi="Arial Narrow"/>
        </w:rPr>
        <w:t xml:space="preserve"> FDA1 bude </w:t>
      </w:r>
      <w:r w:rsidR="00E605B4" w:rsidRPr="006A3300">
        <w:rPr>
          <w:rFonts w:ascii="Arial Narrow" w:hAnsi="Arial Narrow"/>
        </w:rPr>
        <w:t>ukončeno</w:t>
      </w:r>
      <w:r w:rsidR="006E1B0F" w:rsidRPr="006A3300">
        <w:rPr>
          <w:rFonts w:ascii="Arial Narrow" w:hAnsi="Arial Narrow"/>
        </w:rPr>
        <w:t xml:space="preserve"> 6ks kabelů UTP,</w:t>
      </w:r>
      <w:r w:rsidR="00E605B4" w:rsidRPr="006A3300">
        <w:rPr>
          <w:rFonts w:ascii="Arial Narrow" w:hAnsi="Arial Narrow"/>
        </w:rPr>
        <w:t xml:space="preserve"> s ukončením na</w:t>
      </w:r>
      <w:r w:rsidR="006E1B0F" w:rsidRPr="006A3300">
        <w:rPr>
          <w:rFonts w:ascii="Arial Narrow" w:hAnsi="Arial Narrow"/>
        </w:rPr>
        <w:t xml:space="preserve"> </w:t>
      </w:r>
      <w:proofErr w:type="spellStart"/>
      <w:r w:rsidR="006E1B0F" w:rsidRPr="006A3300">
        <w:rPr>
          <w:rFonts w:ascii="Arial Narrow" w:hAnsi="Arial Narrow"/>
        </w:rPr>
        <w:t>patch</w:t>
      </w:r>
      <w:proofErr w:type="spellEnd"/>
      <w:r w:rsidR="006E1B0F" w:rsidRPr="006A3300">
        <w:rPr>
          <w:rFonts w:ascii="Arial Narrow" w:hAnsi="Arial Narrow"/>
        </w:rPr>
        <w:t xml:space="preserve"> panel</w:t>
      </w:r>
      <w:r w:rsidR="00E605B4" w:rsidRPr="006A3300">
        <w:rPr>
          <w:rFonts w:ascii="Arial Narrow" w:hAnsi="Arial Narrow"/>
        </w:rPr>
        <w:t>u</w:t>
      </w:r>
      <w:r w:rsidR="006E1B0F" w:rsidRPr="006A3300">
        <w:rPr>
          <w:rFonts w:ascii="Arial Narrow" w:hAnsi="Arial Narrow"/>
        </w:rPr>
        <w:t xml:space="preserve">. </w:t>
      </w:r>
      <w:r w:rsidR="00E605B4" w:rsidRPr="006A3300">
        <w:rPr>
          <w:rFonts w:ascii="Arial Narrow" w:hAnsi="Arial Narrow"/>
        </w:rPr>
        <w:t>V</w:t>
      </w:r>
      <w:r w:rsidR="006E1B0F" w:rsidRPr="006A3300">
        <w:rPr>
          <w:rFonts w:ascii="Arial Narrow" w:hAnsi="Arial Narrow"/>
        </w:rPr>
        <w:t> FDA2</w:t>
      </w:r>
      <w:r w:rsidR="00E605B4" w:rsidRPr="006A3300">
        <w:rPr>
          <w:rFonts w:ascii="Arial Narrow" w:hAnsi="Arial Narrow"/>
        </w:rPr>
        <w:t xml:space="preserve"> a FDČD</w:t>
      </w:r>
      <w:r w:rsidR="006E1B0F" w:rsidRPr="006A3300">
        <w:rPr>
          <w:rFonts w:ascii="Arial Narrow" w:hAnsi="Arial Narrow"/>
        </w:rPr>
        <w:t xml:space="preserve"> bu</w:t>
      </w:r>
      <w:r w:rsidR="00E605B4" w:rsidRPr="006A3300">
        <w:rPr>
          <w:rFonts w:ascii="Arial Narrow" w:hAnsi="Arial Narrow"/>
        </w:rPr>
        <w:t>de provedeno ukončení</w:t>
      </w:r>
      <w:r w:rsidR="006E1B0F" w:rsidRPr="006A3300">
        <w:rPr>
          <w:rFonts w:ascii="Arial Narrow" w:hAnsi="Arial Narrow"/>
        </w:rPr>
        <w:t xml:space="preserve"> optick</w:t>
      </w:r>
      <w:r w:rsidR="00E605B4" w:rsidRPr="006A3300">
        <w:rPr>
          <w:rFonts w:ascii="Arial Narrow" w:hAnsi="Arial Narrow"/>
        </w:rPr>
        <w:t>ého kabelu</w:t>
      </w:r>
      <w:r w:rsidR="006E1B0F" w:rsidRPr="006A3300">
        <w:rPr>
          <w:rFonts w:ascii="Arial Narrow" w:hAnsi="Arial Narrow"/>
        </w:rPr>
        <w:t xml:space="preserve"> s ukončením na obou stranách v optických vanách pomocí </w:t>
      </w:r>
      <w:r w:rsidR="00B71305" w:rsidRPr="006A3300">
        <w:rPr>
          <w:rFonts w:ascii="Arial Narrow" w:hAnsi="Arial Narrow"/>
        </w:rPr>
        <w:t xml:space="preserve">konektorů E2000/APC. </w:t>
      </w:r>
    </w:p>
    <w:p w:rsidR="008E5225" w:rsidRPr="006A3300" w:rsidRDefault="008E5225" w:rsidP="008E5225">
      <w:pPr>
        <w:pStyle w:val="Nadpis2"/>
        <w:keepLines w:val="0"/>
        <w:numPr>
          <w:ilvl w:val="1"/>
          <w:numId w:val="2"/>
        </w:numPr>
        <w:spacing w:before="120" w:line="360" w:lineRule="auto"/>
        <w:ind w:left="993" w:hanging="709"/>
        <w:contextualSpacing/>
        <w:rPr>
          <w:rFonts w:cs="Calibri"/>
          <w:szCs w:val="22"/>
        </w:rPr>
      </w:pPr>
      <w:bookmarkStart w:id="25" w:name="_Toc148094427"/>
      <w:r w:rsidRPr="006A3300">
        <w:rPr>
          <w:rFonts w:cs="Calibri"/>
          <w:szCs w:val="22"/>
        </w:rPr>
        <w:t xml:space="preserve">Přípojka </w:t>
      </w:r>
      <w:r w:rsidR="00AC1186" w:rsidRPr="006A3300">
        <w:rPr>
          <w:rFonts w:cs="Calibri"/>
          <w:szCs w:val="22"/>
        </w:rPr>
        <w:t>informační technologie pro BD1</w:t>
      </w:r>
      <w:bookmarkEnd w:id="25"/>
    </w:p>
    <w:p w:rsidR="00AC1186" w:rsidRPr="006A3300" w:rsidRDefault="00AC1186" w:rsidP="00AC1186">
      <w:pPr>
        <w:spacing w:line="360" w:lineRule="auto"/>
        <w:contextualSpacing/>
        <w:rPr>
          <w:rFonts w:ascii="Arial Narrow" w:hAnsi="Arial Narrow"/>
        </w:rPr>
      </w:pPr>
      <w:r w:rsidRPr="006A3300">
        <w:rPr>
          <w:rFonts w:ascii="Arial Narrow" w:hAnsi="Arial Narrow"/>
        </w:rPr>
        <w:t>Pro provozovatele CT</w:t>
      </w:r>
      <w:r w:rsidR="00960DFE">
        <w:rPr>
          <w:rFonts w:ascii="Arial Narrow" w:hAnsi="Arial Narrow"/>
        </w:rPr>
        <w:t>D</w:t>
      </w:r>
      <w:r w:rsidRPr="006A3300">
        <w:rPr>
          <w:rFonts w:ascii="Arial Narrow" w:hAnsi="Arial Narrow"/>
        </w:rPr>
        <w:t xml:space="preserve"> </w:t>
      </w:r>
      <w:r w:rsidR="005B2D99" w:rsidRPr="006A3300">
        <w:rPr>
          <w:rFonts w:ascii="Arial Narrow" w:hAnsi="Arial Narrow"/>
        </w:rPr>
        <w:t>byla</w:t>
      </w:r>
      <w:r w:rsidRPr="006A3300">
        <w:rPr>
          <w:rFonts w:ascii="Arial Narrow" w:hAnsi="Arial Narrow"/>
        </w:rPr>
        <w:t xml:space="preserve"> provedena v rámci </w:t>
      </w:r>
      <w:r w:rsidR="005B2D99" w:rsidRPr="006A3300">
        <w:rPr>
          <w:rFonts w:ascii="Arial Narrow" w:hAnsi="Arial Narrow"/>
        </w:rPr>
        <w:t xml:space="preserve">dřívější </w:t>
      </w:r>
      <w:r w:rsidRPr="006A3300">
        <w:rPr>
          <w:rFonts w:ascii="Arial Narrow" w:hAnsi="Arial Narrow"/>
        </w:rPr>
        <w:t>rekonstrukce vni</w:t>
      </w:r>
      <w:r w:rsidR="005B2D99" w:rsidRPr="006A3300">
        <w:rPr>
          <w:rFonts w:ascii="Arial Narrow" w:hAnsi="Arial Narrow"/>
        </w:rPr>
        <w:t>třních prostor přípojka, která j</w:t>
      </w:r>
      <w:r w:rsidRPr="006A3300">
        <w:rPr>
          <w:rFonts w:ascii="Arial Narrow" w:hAnsi="Arial Narrow"/>
        </w:rPr>
        <w:t>e řešena sdělovacím metalickým kabelem TCEPKPFLE 20xn0,8 a optickým kabelem SM 9/125µm 12vl.</w:t>
      </w:r>
    </w:p>
    <w:p w:rsidR="005B2D99" w:rsidRPr="006A3300" w:rsidRDefault="00AC1186" w:rsidP="00AC1186">
      <w:pPr>
        <w:spacing w:line="360" w:lineRule="auto"/>
        <w:contextualSpacing/>
        <w:rPr>
          <w:rFonts w:ascii="Arial Narrow" w:hAnsi="Arial Narrow"/>
        </w:rPr>
      </w:pPr>
      <w:r w:rsidRPr="006A3300">
        <w:rPr>
          <w:rFonts w:ascii="Arial Narrow" w:hAnsi="Arial Narrow"/>
        </w:rPr>
        <w:lastRenderedPageBreak/>
        <w:t xml:space="preserve">Přípojka </w:t>
      </w:r>
      <w:r w:rsidR="005B2D99" w:rsidRPr="006A3300">
        <w:rPr>
          <w:rFonts w:ascii="Arial Narrow" w:hAnsi="Arial Narrow"/>
        </w:rPr>
        <w:t>j</w:t>
      </w:r>
      <w:r w:rsidRPr="006A3300">
        <w:rPr>
          <w:rFonts w:ascii="Arial Narrow" w:hAnsi="Arial Narrow"/>
        </w:rPr>
        <w:t xml:space="preserve">e řešena </w:t>
      </w:r>
      <w:r w:rsidR="00294BC0">
        <w:rPr>
          <w:rFonts w:ascii="Arial Narrow" w:hAnsi="Arial Narrow"/>
        </w:rPr>
        <w:t xml:space="preserve">ze </w:t>
      </w:r>
      <w:proofErr w:type="spellStart"/>
      <w:r w:rsidR="005B2D99" w:rsidRPr="006A3300">
        <w:rPr>
          <w:rFonts w:ascii="Arial Narrow" w:hAnsi="Arial Narrow"/>
        </w:rPr>
        <w:t>serverovny</w:t>
      </w:r>
      <w:proofErr w:type="spellEnd"/>
      <w:r w:rsidRPr="006A3300">
        <w:rPr>
          <w:rFonts w:ascii="Arial Narrow" w:hAnsi="Arial Narrow"/>
        </w:rPr>
        <w:t xml:space="preserve"> </w:t>
      </w:r>
      <w:proofErr w:type="spellStart"/>
      <w:proofErr w:type="gramStart"/>
      <w:r w:rsidRPr="006A3300">
        <w:rPr>
          <w:rFonts w:ascii="Arial Narrow" w:hAnsi="Arial Narrow"/>
        </w:rPr>
        <w:t>m.č</w:t>
      </w:r>
      <w:proofErr w:type="spellEnd"/>
      <w:r w:rsidRPr="006A3300">
        <w:rPr>
          <w:rFonts w:ascii="Arial Narrow" w:hAnsi="Arial Narrow"/>
        </w:rPr>
        <w:t>.</w:t>
      </w:r>
      <w:proofErr w:type="gramEnd"/>
      <w:r w:rsidRPr="006A3300">
        <w:rPr>
          <w:rFonts w:ascii="Arial Narrow" w:hAnsi="Arial Narrow"/>
        </w:rPr>
        <w:t xml:space="preserve"> 1P67 na úrovni 2.NP</w:t>
      </w:r>
      <w:r w:rsidR="00294BC0">
        <w:rPr>
          <w:rFonts w:ascii="Arial Narrow" w:hAnsi="Arial Narrow"/>
        </w:rPr>
        <w:t xml:space="preserve"> (CTD), vedena trasou po peronu v kabelovém žlabu, kde je s rezervou ponechána u m.č.0P10. V rámci navazující etapy bude optický a metalický kabel zatažen do </w:t>
      </w:r>
      <w:r w:rsidR="00294BC0" w:rsidRPr="006A3300">
        <w:rPr>
          <w:rFonts w:ascii="Arial Narrow" w:hAnsi="Arial Narrow"/>
        </w:rPr>
        <w:t xml:space="preserve">stávajícího prostoru centrální </w:t>
      </w:r>
      <w:proofErr w:type="spellStart"/>
      <w:r w:rsidR="00294BC0" w:rsidRPr="006A3300">
        <w:rPr>
          <w:rFonts w:ascii="Arial Narrow" w:hAnsi="Arial Narrow"/>
        </w:rPr>
        <w:t>serverovny</w:t>
      </w:r>
      <w:proofErr w:type="spellEnd"/>
      <w:r w:rsidR="00294BC0" w:rsidRPr="006A3300">
        <w:rPr>
          <w:rFonts w:ascii="Arial Narrow" w:hAnsi="Arial Narrow"/>
        </w:rPr>
        <w:t xml:space="preserve"> objektu </w:t>
      </w:r>
      <w:proofErr w:type="gramStart"/>
      <w:r w:rsidR="00294BC0" w:rsidRPr="006A3300">
        <w:rPr>
          <w:rFonts w:ascii="Arial Narrow" w:hAnsi="Arial Narrow"/>
        </w:rPr>
        <w:t>m.č.</w:t>
      </w:r>
      <w:proofErr w:type="gramEnd"/>
      <w:r w:rsidR="00294BC0" w:rsidRPr="006A3300">
        <w:rPr>
          <w:rFonts w:ascii="Arial Narrow" w:hAnsi="Arial Narrow"/>
        </w:rPr>
        <w:t>0P30 na úrovni 1.NP</w:t>
      </w:r>
      <w:r w:rsidR="005B2D99" w:rsidRPr="006A3300">
        <w:rPr>
          <w:rFonts w:ascii="Arial Narrow" w:hAnsi="Arial Narrow"/>
        </w:rPr>
        <w:t>.</w:t>
      </w:r>
    </w:p>
    <w:p w:rsidR="00AC1186" w:rsidRPr="006A3300" w:rsidRDefault="005B2D99" w:rsidP="00AC1186">
      <w:pPr>
        <w:spacing w:line="360" w:lineRule="auto"/>
        <w:contextualSpacing/>
        <w:rPr>
          <w:rFonts w:ascii="Arial Narrow" w:hAnsi="Arial Narrow"/>
        </w:rPr>
      </w:pPr>
      <w:r w:rsidRPr="006A3300">
        <w:rPr>
          <w:rFonts w:ascii="Arial Narrow" w:hAnsi="Arial Narrow"/>
        </w:rPr>
        <w:t>V rámci této části dojde k zavedení stávajících kabelů do datových rozvaděčů a jejich ukončení.</w:t>
      </w:r>
      <w:r w:rsidR="00AC1186" w:rsidRPr="006A3300">
        <w:rPr>
          <w:rFonts w:ascii="Arial Narrow" w:hAnsi="Arial Narrow"/>
        </w:rPr>
        <w:t xml:space="preserve"> Optický kabel bude v </w:t>
      </w:r>
      <w:proofErr w:type="gramStart"/>
      <w:r w:rsidR="00AC1186" w:rsidRPr="006A3300">
        <w:rPr>
          <w:rFonts w:ascii="Arial Narrow" w:hAnsi="Arial Narrow"/>
        </w:rPr>
        <w:t>m.č.</w:t>
      </w:r>
      <w:proofErr w:type="gramEnd"/>
      <w:r w:rsidR="00AC1186" w:rsidRPr="006A3300">
        <w:rPr>
          <w:rFonts w:ascii="Arial Narrow" w:hAnsi="Arial Narrow"/>
        </w:rPr>
        <w:t>0P30 ukončen ve stávajícím datovém rozvaděči s označením DR_01_01, v m.č.1P67 bude optický kabel ukončen v novém datovém rozvaděči BD1</w:t>
      </w:r>
      <w:r w:rsidRPr="006A3300">
        <w:rPr>
          <w:rFonts w:ascii="Arial Narrow" w:hAnsi="Arial Narrow"/>
        </w:rPr>
        <w:t xml:space="preserve"> (datový rozvaděč dodá investor)</w:t>
      </w:r>
      <w:r w:rsidR="00AC1186" w:rsidRPr="006A3300">
        <w:rPr>
          <w:rFonts w:ascii="Arial Narrow" w:hAnsi="Arial Narrow"/>
        </w:rPr>
        <w:t>. Ukončení bude provedeno v optických vanách pomocí konektorů E2000/APC. Metalický kabel bude ukončen v</w:t>
      </w:r>
      <w:r w:rsidR="00091131" w:rsidRPr="006A3300">
        <w:rPr>
          <w:rFonts w:ascii="Arial Narrow" w:hAnsi="Arial Narrow"/>
        </w:rPr>
        <w:t> </w:t>
      </w:r>
      <w:proofErr w:type="gramStart"/>
      <w:r w:rsidR="00AC1186" w:rsidRPr="006A3300">
        <w:rPr>
          <w:rFonts w:ascii="Arial Narrow" w:hAnsi="Arial Narrow"/>
        </w:rPr>
        <w:t>m</w:t>
      </w:r>
      <w:r w:rsidR="00091131" w:rsidRPr="006A3300">
        <w:rPr>
          <w:rFonts w:ascii="Arial Narrow" w:hAnsi="Arial Narrow"/>
        </w:rPr>
        <w:t>.</w:t>
      </w:r>
      <w:r w:rsidR="00AC1186" w:rsidRPr="006A3300">
        <w:rPr>
          <w:rFonts w:ascii="Arial Narrow" w:hAnsi="Arial Narrow"/>
        </w:rPr>
        <w:t>č.</w:t>
      </w:r>
      <w:proofErr w:type="gramEnd"/>
      <w:r w:rsidR="00AC1186" w:rsidRPr="006A3300">
        <w:rPr>
          <w:rFonts w:ascii="Arial Narrow" w:hAnsi="Arial Narrow"/>
        </w:rPr>
        <w:t>0P3</w:t>
      </w:r>
      <w:r w:rsidRPr="006A3300">
        <w:rPr>
          <w:rFonts w:ascii="Arial Narrow" w:hAnsi="Arial Narrow"/>
        </w:rPr>
        <w:t>0</w:t>
      </w:r>
      <w:r w:rsidR="00AC1186" w:rsidRPr="006A3300">
        <w:rPr>
          <w:rFonts w:ascii="Arial Narrow" w:hAnsi="Arial Narrow"/>
        </w:rPr>
        <w:t xml:space="preserve"> ve stávajícím datovém rozvaděči IDR, kde se doplní držák KRONE pásků s rozpojovacími pásky pro plný počet ukončení. V </w:t>
      </w:r>
      <w:proofErr w:type="gramStart"/>
      <w:r w:rsidR="00AC1186" w:rsidRPr="006A3300">
        <w:rPr>
          <w:rFonts w:ascii="Arial Narrow" w:hAnsi="Arial Narrow"/>
        </w:rPr>
        <w:t>m.č.</w:t>
      </w:r>
      <w:proofErr w:type="gramEnd"/>
      <w:r w:rsidR="00AC1186" w:rsidRPr="006A3300">
        <w:rPr>
          <w:rFonts w:ascii="Arial Narrow" w:hAnsi="Arial Narrow"/>
        </w:rPr>
        <w:t>1P67 bude kabel ukončen na ISDN 50port panelu.</w:t>
      </w:r>
    </w:p>
    <w:p w:rsidR="00756E9F" w:rsidRPr="006A3300" w:rsidRDefault="00756E9F" w:rsidP="00AC1186">
      <w:pPr>
        <w:spacing w:line="360" w:lineRule="auto"/>
        <w:contextualSpacing/>
        <w:rPr>
          <w:rFonts w:ascii="Arial Narrow" w:hAnsi="Arial Narrow"/>
        </w:rPr>
      </w:pPr>
    </w:p>
    <w:p w:rsidR="00756E9F" w:rsidRPr="006A3300" w:rsidRDefault="00756E9F" w:rsidP="00756E9F">
      <w:pPr>
        <w:pStyle w:val="Nadpis2"/>
        <w:keepLines w:val="0"/>
        <w:numPr>
          <w:ilvl w:val="1"/>
          <w:numId w:val="2"/>
        </w:numPr>
        <w:spacing w:before="120" w:line="360" w:lineRule="auto"/>
        <w:ind w:left="993" w:hanging="709"/>
        <w:contextualSpacing/>
        <w:rPr>
          <w:rFonts w:cs="Calibri"/>
          <w:szCs w:val="22"/>
        </w:rPr>
      </w:pPr>
      <w:bookmarkStart w:id="26" w:name="_Toc148094428"/>
      <w:r w:rsidRPr="006A3300">
        <w:rPr>
          <w:rFonts w:cs="Calibri"/>
          <w:szCs w:val="22"/>
        </w:rPr>
        <w:t>Přípojk</w:t>
      </w:r>
      <w:r w:rsidR="00FE6D0B" w:rsidRPr="006A3300">
        <w:rPr>
          <w:rFonts w:cs="Calibri"/>
          <w:szCs w:val="22"/>
        </w:rPr>
        <w:t>a informační technologie pro FDR a BDR</w:t>
      </w:r>
      <w:bookmarkEnd w:id="26"/>
    </w:p>
    <w:p w:rsidR="00FE6D0B" w:rsidRPr="006A3300" w:rsidRDefault="00FE6D0B" w:rsidP="00756E9F">
      <w:pPr>
        <w:spacing w:line="360" w:lineRule="auto"/>
        <w:contextualSpacing/>
        <w:rPr>
          <w:rFonts w:ascii="Arial Narrow" w:hAnsi="Arial Narrow"/>
        </w:rPr>
      </w:pPr>
      <w:r w:rsidRPr="006A3300">
        <w:rPr>
          <w:rFonts w:ascii="Arial Narrow" w:hAnsi="Arial Narrow"/>
        </w:rPr>
        <w:t xml:space="preserve">V objektu výpravní budovy jsou určité části provozovány společností </w:t>
      </w:r>
      <w:proofErr w:type="spellStart"/>
      <w:r w:rsidRPr="006A3300">
        <w:rPr>
          <w:rFonts w:ascii="Arial Narrow" w:hAnsi="Arial Narrow"/>
        </w:rPr>
        <w:t>RegioJet</w:t>
      </w:r>
      <w:proofErr w:type="spellEnd"/>
      <w:r w:rsidRPr="006A3300">
        <w:rPr>
          <w:rFonts w:ascii="Arial Narrow" w:hAnsi="Arial Narrow"/>
        </w:rPr>
        <w:t xml:space="preserve">. Určité prostory mimo </w:t>
      </w:r>
      <w:proofErr w:type="gramStart"/>
      <w:r w:rsidRPr="006A3300">
        <w:rPr>
          <w:rFonts w:ascii="Arial Narrow" w:hAnsi="Arial Narrow"/>
        </w:rPr>
        <w:t>m.č.</w:t>
      </w:r>
      <w:proofErr w:type="gramEnd"/>
      <w:r w:rsidRPr="006A3300">
        <w:rPr>
          <w:rFonts w:ascii="Arial Narrow" w:hAnsi="Arial Narrow"/>
        </w:rPr>
        <w:t xml:space="preserve">0P93, které tento dopravce využívá jsou po rekonstrukci a v rámci stavby se nebude do těchto prostor zasahovat. Prodejna </w:t>
      </w:r>
      <w:proofErr w:type="spellStart"/>
      <w:r w:rsidRPr="006A3300">
        <w:rPr>
          <w:rFonts w:ascii="Arial Narrow" w:hAnsi="Arial Narrow"/>
        </w:rPr>
        <w:t>RegioJet</w:t>
      </w:r>
      <w:proofErr w:type="spellEnd"/>
      <w:r w:rsidRPr="006A3300">
        <w:rPr>
          <w:rFonts w:ascii="Arial Narrow" w:hAnsi="Arial Narrow"/>
        </w:rPr>
        <w:t xml:space="preserve"> </w:t>
      </w:r>
      <w:proofErr w:type="gramStart"/>
      <w:r w:rsidRPr="006A3300">
        <w:rPr>
          <w:rFonts w:ascii="Arial Narrow" w:hAnsi="Arial Narrow"/>
        </w:rPr>
        <w:t>m.č.</w:t>
      </w:r>
      <w:proofErr w:type="gramEnd"/>
      <w:r w:rsidRPr="006A3300">
        <w:rPr>
          <w:rFonts w:ascii="Arial Narrow" w:hAnsi="Arial Narrow"/>
        </w:rPr>
        <w:t>0P93 bude zahrnuta</w:t>
      </w:r>
      <w:r w:rsidR="00294BC0">
        <w:rPr>
          <w:rFonts w:ascii="Arial Narrow" w:hAnsi="Arial Narrow"/>
        </w:rPr>
        <w:t xml:space="preserve"> v rámci navazující etapy</w:t>
      </w:r>
      <w:r w:rsidRPr="006A3300">
        <w:rPr>
          <w:rFonts w:ascii="Arial Narrow" w:hAnsi="Arial Narrow"/>
        </w:rPr>
        <w:t xml:space="preserve"> do rekonstrukce, kde se provede celková obnova silnoproudé a slaboproudé elektroinstalace dle výkresové části. V řešené místnosti má dopravce instalován vlastní datový rozvaděč FDR, který bude před rekonstrukcí demontován a po rekonstrukci osazen zpět. Rozvaděč je datov</w:t>
      </w:r>
      <w:r w:rsidR="008320BD" w:rsidRPr="006A3300">
        <w:rPr>
          <w:rFonts w:ascii="Arial Narrow" w:hAnsi="Arial Narrow"/>
        </w:rPr>
        <w:t>ě</w:t>
      </w:r>
      <w:r w:rsidRPr="006A3300">
        <w:rPr>
          <w:rFonts w:ascii="Arial Narrow" w:hAnsi="Arial Narrow"/>
        </w:rPr>
        <w:t xml:space="preserve"> propojen s rozvaděčem BDR v </w:t>
      </w:r>
      <w:proofErr w:type="gramStart"/>
      <w:r w:rsidRPr="006A3300">
        <w:rPr>
          <w:rFonts w:ascii="Arial Narrow" w:hAnsi="Arial Narrow"/>
        </w:rPr>
        <w:t>m.č.</w:t>
      </w:r>
      <w:proofErr w:type="gramEnd"/>
      <w:r w:rsidR="008320BD" w:rsidRPr="006A3300">
        <w:rPr>
          <w:rFonts w:ascii="Arial Narrow" w:hAnsi="Arial Narrow"/>
        </w:rPr>
        <w:t xml:space="preserve">0P121, propoj je pomocí optického kabelu SM 8vl., který je veden přes prostory 0P141. V rámci rekonstrukce dojde k nové instalace optického kabelu mezi FDR a BDR, trasa bude vedena přes prostory, které budou zahrnuty v rámci rekonstrukce a následně budou vstupovat do prostor dopravce </w:t>
      </w:r>
      <w:proofErr w:type="spellStart"/>
      <w:r w:rsidR="008320BD" w:rsidRPr="006A3300">
        <w:rPr>
          <w:rFonts w:ascii="Arial Narrow" w:hAnsi="Arial Narrow"/>
        </w:rPr>
        <w:t>RegioJet</w:t>
      </w:r>
      <w:proofErr w:type="spellEnd"/>
      <w:r w:rsidR="008320BD" w:rsidRPr="006A3300">
        <w:rPr>
          <w:rFonts w:ascii="Arial Narrow" w:hAnsi="Arial Narrow"/>
        </w:rPr>
        <w:t>. Ukončení kabelu SM 8v</w:t>
      </w:r>
      <w:r w:rsidR="00294BC0">
        <w:rPr>
          <w:rFonts w:ascii="Arial Narrow" w:hAnsi="Arial Narrow"/>
        </w:rPr>
        <w:t>l</w:t>
      </w:r>
      <w:r w:rsidR="008320BD" w:rsidRPr="006A3300">
        <w:rPr>
          <w:rFonts w:ascii="Arial Narrow" w:hAnsi="Arial Narrow"/>
        </w:rPr>
        <w:t xml:space="preserve">. </w:t>
      </w:r>
      <w:r w:rsidR="00294BC0">
        <w:rPr>
          <w:rFonts w:ascii="Arial Narrow" w:hAnsi="Arial Narrow"/>
        </w:rPr>
        <w:t>b</w:t>
      </w:r>
      <w:r w:rsidR="008320BD" w:rsidRPr="006A3300">
        <w:rPr>
          <w:rFonts w:ascii="Arial Narrow" w:hAnsi="Arial Narrow"/>
        </w:rPr>
        <w:t xml:space="preserve">ude na obou koncích provedeno v optických vanách pomocí </w:t>
      </w:r>
      <w:proofErr w:type="spellStart"/>
      <w:r w:rsidR="008320BD" w:rsidRPr="006A3300">
        <w:rPr>
          <w:rFonts w:ascii="Arial Narrow" w:hAnsi="Arial Narrow"/>
        </w:rPr>
        <w:t>SCupc</w:t>
      </w:r>
      <w:proofErr w:type="spellEnd"/>
      <w:r w:rsidR="008320BD" w:rsidRPr="006A3300">
        <w:rPr>
          <w:rFonts w:ascii="Arial Narrow" w:hAnsi="Arial Narrow"/>
        </w:rPr>
        <w:t xml:space="preserve"> konektorů.</w:t>
      </w:r>
    </w:p>
    <w:p w:rsidR="008320BD" w:rsidRPr="006A3300" w:rsidRDefault="008320BD" w:rsidP="00756E9F">
      <w:pPr>
        <w:spacing w:line="360" w:lineRule="auto"/>
        <w:contextualSpacing/>
        <w:rPr>
          <w:rFonts w:ascii="Arial Narrow" w:hAnsi="Arial Narrow"/>
        </w:rPr>
      </w:pPr>
      <w:r w:rsidRPr="006A3300">
        <w:rPr>
          <w:rFonts w:ascii="Arial Narrow" w:hAnsi="Arial Narrow"/>
        </w:rPr>
        <w:t xml:space="preserve">V rámci přípravy </w:t>
      </w:r>
      <w:proofErr w:type="gramStart"/>
      <w:r w:rsidRPr="006A3300">
        <w:rPr>
          <w:rFonts w:ascii="Arial Narrow" w:hAnsi="Arial Narrow"/>
        </w:rPr>
        <w:t>bude</w:t>
      </w:r>
      <w:proofErr w:type="gramEnd"/>
      <w:r w:rsidRPr="006A3300">
        <w:rPr>
          <w:rFonts w:ascii="Arial Narrow" w:hAnsi="Arial Narrow"/>
        </w:rPr>
        <w:t xml:space="preserve"> proveden optický </w:t>
      </w:r>
      <w:proofErr w:type="gramStart"/>
      <w:r w:rsidRPr="006A3300">
        <w:rPr>
          <w:rFonts w:ascii="Arial Narrow" w:hAnsi="Arial Narrow"/>
        </w:rPr>
        <w:t>propoj</w:t>
      </w:r>
      <w:proofErr w:type="gramEnd"/>
      <w:r w:rsidRPr="006A3300">
        <w:rPr>
          <w:rFonts w:ascii="Arial Narrow" w:hAnsi="Arial Narrow"/>
        </w:rPr>
        <w:t xml:space="preserve"> mezi FDČD a BDR pomocí optického kabelu SM 12vl., který bude na straně FDČD ukončen v optické vaně pomocí E2000/APC konektorů a na straně BDR bude ponechán kabel s rezervou bez ukončení.</w:t>
      </w:r>
    </w:p>
    <w:p w:rsidR="008E5225" w:rsidRPr="006A3300" w:rsidRDefault="008E5225" w:rsidP="00157B67">
      <w:pPr>
        <w:spacing w:line="360" w:lineRule="auto"/>
        <w:contextualSpacing/>
        <w:rPr>
          <w:rFonts w:ascii="Arial Narrow" w:hAnsi="Arial Narrow"/>
        </w:rPr>
      </w:pPr>
    </w:p>
    <w:p w:rsidR="0075711A" w:rsidRPr="006A3300" w:rsidRDefault="0075711A" w:rsidP="005B2D99">
      <w:pPr>
        <w:pStyle w:val="Nadpis2"/>
        <w:keepLines w:val="0"/>
        <w:numPr>
          <w:ilvl w:val="1"/>
          <w:numId w:val="2"/>
        </w:numPr>
        <w:spacing w:before="120" w:line="360" w:lineRule="auto"/>
        <w:ind w:left="993" w:hanging="709"/>
        <w:contextualSpacing/>
        <w:rPr>
          <w:rFonts w:cs="Calibri"/>
          <w:szCs w:val="22"/>
        </w:rPr>
      </w:pPr>
      <w:bookmarkStart w:id="27" w:name="_Toc427730508"/>
      <w:bookmarkStart w:id="28" w:name="_Toc466265726"/>
      <w:bookmarkStart w:id="29" w:name="_Toc7443410"/>
      <w:bookmarkStart w:id="30" w:name="_Toc148094429"/>
      <w:r w:rsidRPr="006A3300">
        <w:rPr>
          <w:rFonts w:cs="Calibri"/>
          <w:szCs w:val="22"/>
        </w:rPr>
        <w:t>Informační technologie (IT)</w:t>
      </w:r>
      <w:bookmarkEnd w:id="27"/>
      <w:bookmarkEnd w:id="28"/>
      <w:bookmarkEnd w:id="29"/>
      <w:bookmarkEnd w:id="30"/>
    </w:p>
    <w:p w:rsidR="0057528A" w:rsidRPr="006A3300" w:rsidRDefault="0057528A" w:rsidP="00157B67">
      <w:pPr>
        <w:pStyle w:val="TPOOdstavec"/>
        <w:spacing w:line="360" w:lineRule="auto"/>
        <w:contextualSpacing/>
        <w:rPr>
          <w:rFonts w:ascii="Arial Narrow" w:hAnsi="Arial Narrow"/>
          <w:b/>
          <w:szCs w:val="22"/>
        </w:rPr>
      </w:pPr>
      <w:r w:rsidRPr="006A3300">
        <w:rPr>
          <w:rFonts w:ascii="Arial Narrow" w:hAnsi="Arial Narrow"/>
          <w:b/>
          <w:szCs w:val="22"/>
        </w:rPr>
        <w:t>Datové rozvaděče (FD)</w:t>
      </w:r>
    </w:p>
    <w:p w:rsidR="0057528A" w:rsidRPr="006A3300" w:rsidRDefault="0057528A" w:rsidP="00157B67">
      <w:pPr>
        <w:spacing w:line="360" w:lineRule="auto"/>
        <w:contextualSpacing/>
        <w:rPr>
          <w:rFonts w:ascii="Arial Narrow" w:hAnsi="Arial Narrow"/>
        </w:rPr>
      </w:pPr>
      <w:r w:rsidRPr="006A3300">
        <w:rPr>
          <w:rFonts w:ascii="Arial Narrow" w:hAnsi="Arial Narrow"/>
        </w:rPr>
        <w:t>V rámc</w:t>
      </w:r>
      <w:r w:rsidR="00091131" w:rsidRPr="006A3300">
        <w:rPr>
          <w:rFonts w:ascii="Arial Narrow" w:hAnsi="Arial Narrow"/>
        </w:rPr>
        <w:t>i projektu je navržena instalace</w:t>
      </w:r>
      <w:r w:rsidRPr="006A3300">
        <w:rPr>
          <w:rFonts w:ascii="Arial Narrow" w:hAnsi="Arial Narrow"/>
        </w:rPr>
        <w:t xml:space="preserve"> 3ks datový rozvaděč FDA1-3, které budou o rozměrech 42U 600x800 s předními a zadními dveřmi</w:t>
      </w:r>
      <w:r w:rsidR="005B2D99" w:rsidRPr="006A3300">
        <w:rPr>
          <w:rFonts w:ascii="Arial Narrow" w:hAnsi="Arial Narrow"/>
        </w:rPr>
        <w:t>. Dále se počítá s využitím stávajícího datového rozvaděče FDČD o</w:t>
      </w:r>
      <w:r w:rsidR="00047B27" w:rsidRPr="006A3300">
        <w:rPr>
          <w:rFonts w:ascii="Arial Narrow" w:hAnsi="Arial Narrow"/>
        </w:rPr>
        <w:t xml:space="preserve"> rozměrech 18U 600x500</w:t>
      </w:r>
      <w:r w:rsidRPr="006A3300">
        <w:rPr>
          <w:rFonts w:ascii="Arial Narrow" w:hAnsi="Arial Narrow"/>
        </w:rPr>
        <w:t>. Rozvaděče budou sloužit pro rozvody pro jednotlivé mís</w:t>
      </w:r>
      <w:r w:rsidR="005B2D99" w:rsidRPr="006A3300">
        <w:rPr>
          <w:rFonts w:ascii="Arial Narrow" w:hAnsi="Arial Narrow"/>
        </w:rPr>
        <w:t>tnosti v celé části budovy A - D</w:t>
      </w:r>
      <w:r w:rsidRPr="006A3300">
        <w:rPr>
          <w:rFonts w:ascii="Arial Narrow" w:hAnsi="Arial Narrow"/>
        </w:rPr>
        <w:t xml:space="preserve">. Nově instalované rozvaděče budou navazovat v prostoru 0P30 na stávající rozvaděče. Rozvaděče, dle využití, budou vybaveny optickými vanami, </w:t>
      </w:r>
      <w:proofErr w:type="spellStart"/>
      <w:r w:rsidRPr="006A3300">
        <w:rPr>
          <w:rFonts w:ascii="Arial Narrow" w:hAnsi="Arial Narrow"/>
        </w:rPr>
        <w:t>patch</w:t>
      </w:r>
      <w:proofErr w:type="spellEnd"/>
      <w:r w:rsidRPr="006A3300">
        <w:rPr>
          <w:rFonts w:ascii="Arial Narrow" w:hAnsi="Arial Narrow"/>
        </w:rPr>
        <w:t xml:space="preserve"> panely cat.6 a cat.3, vyvazovacími panely, napájecími panely, ventilační jednotkou.</w:t>
      </w:r>
    </w:p>
    <w:p w:rsidR="0057528A" w:rsidRPr="006A3300" w:rsidRDefault="0057528A" w:rsidP="00157B67">
      <w:pPr>
        <w:spacing w:line="360" w:lineRule="auto"/>
        <w:contextualSpacing/>
        <w:rPr>
          <w:rFonts w:ascii="Arial Narrow" w:hAnsi="Arial Narrow"/>
        </w:rPr>
      </w:pPr>
      <w:r w:rsidRPr="006A3300">
        <w:rPr>
          <w:rFonts w:ascii="Arial Narrow" w:hAnsi="Arial Narrow"/>
        </w:rPr>
        <w:t xml:space="preserve">Datové rozvaděče budou uzemněny </w:t>
      </w:r>
      <w:r w:rsidR="005B2D99" w:rsidRPr="006A3300">
        <w:rPr>
          <w:rFonts w:ascii="Arial Narrow" w:hAnsi="Arial Narrow"/>
        </w:rPr>
        <w:t>samostatně vodičem CYA 16mm na HOP.</w:t>
      </w:r>
    </w:p>
    <w:p w:rsidR="0057528A" w:rsidRPr="006A3300" w:rsidRDefault="0057528A" w:rsidP="00157B67">
      <w:pPr>
        <w:spacing w:line="360" w:lineRule="auto"/>
        <w:contextualSpacing/>
        <w:rPr>
          <w:rFonts w:ascii="Arial Narrow" w:hAnsi="Arial Narrow"/>
        </w:rPr>
      </w:pPr>
      <w:r w:rsidRPr="006A3300">
        <w:rPr>
          <w:rFonts w:ascii="Arial Narrow" w:hAnsi="Arial Narrow"/>
        </w:rPr>
        <w:lastRenderedPageBreak/>
        <w:t>Návrh a realizace rozvodu IT musí být v souladu se standardy a pravidly pro navrhování a montáž univerzálních kabelážích systému dle ISO/IEC 11801, ČSN EN ISO 9001, ČSN EN 50173 a ČSN EN 50174.</w:t>
      </w:r>
    </w:p>
    <w:p w:rsidR="00331DF4" w:rsidRPr="006A3300" w:rsidRDefault="00785A9E" w:rsidP="00157B67">
      <w:pPr>
        <w:spacing w:line="360" w:lineRule="auto"/>
        <w:contextualSpacing/>
        <w:rPr>
          <w:rFonts w:ascii="Arial Narrow" w:hAnsi="Arial Narrow"/>
        </w:rPr>
      </w:pPr>
      <w:r w:rsidRPr="006A3300">
        <w:rPr>
          <w:rFonts w:ascii="Arial Narrow" w:hAnsi="Arial Narrow"/>
        </w:rPr>
        <w:t>Napájecí přívody pro rozvaděče FDA1-3 budou provedeny z</w:t>
      </w:r>
      <w:r w:rsidR="005B2D99" w:rsidRPr="006A3300">
        <w:rPr>
          <w:rFonts w:ascii="Arial Narrow" w:hAnsi="Arial Narrow"/>
        </w:rPr>
        <w:t xml:space="preserve"> nového </w:t>
      </w:r>
      <w:r w:rsidRPr="006A3300">
        <w:rPr>
          <w:rFonts w:ascii="Arial Narrow" w:hAnsi="Arial Narrow"/>
        </w:rPr>
        <w:t>NN rozvaděče RTEL v </w:t>
      </w:r>
      <w:proofErr w:type="gramStart"/>
      <w:r w:rsidRPr="006A3300">
        <w:rPr>
          <w:rFonts w:ascii="Arial Narrow" w:hAnsi="Arial Narrow"/>
        </w:rPr>
        <w:t>m.č.</w:t>
      </w:r>
      <w:proofErr w:type="gramEnd"/>
      <w:r w:rsidRPr="006A3300">
        <w:rPr>
          <w:rFonts w:ascii="Arial Narrow" w:hAnsi="Arial Narrow"/>
        </w:rPr>
        <w:t>0P</w:t>
      </w:r>
      <w:r w:rsidR="00331DF4" w:rsidRPr="006A3300">
        <w:rPr>
          <w:rFonts w:ascii="Arial Narrow" w:hAnsi="Arial Narrow"/>
        </w:rPr>
        <w:t>30. Napájecí přívod pro FDČD j</w:t>
      </w:r>
      <w:r w:rsidRPr="006A3300">
        <w:rPr>
          <w:rFonts w:ascii="Arial Narrow" w:hAnsi="Arial Narrow"/>
        </w:rPr>
        <w:t xml:space="preserve">e proveden z NN rozvaděče </w:t>
      </w:r>
      <w:r w:rsidR="00660F57" w:rsidRPr="006A3300">
        <w:rPr>
          <w:rFonts w:ascii="Arial Narrow" w:hAnsi="Arial Narrow"/>
        </w:rPr>
        <w:t xml:space="preserve">R10 </w:t>
      </w:r>
      <w:r w:rsidRPr="006A3300">
        <w:rPr>
          <w:rFonts w:ascii="Arial Narrow" w:hAnsi="Arial Narrow"/>
        </w:rPr>
        <w:t>v </w:t>
      </w:r>
      <w:proofErr w:type="gramStart"/>
      <w:r w:rsidRPr="006A3300">
        <w:rPr>
          <w:rFonts w:ascii="Arial Narrow" w:hAnsi="Arial Narrow"/>
        </w:rPr>
        <w:t>m.č.</w:t>
      </w:r>
      <w:proofErr w:type="gramEnd"/>
      <w:r w:rsidRPr="006A3300">
        <w:rPr>
          <w:rFonts w:ascii="Arial Narrow" w:hAnsi="Arial Narrow"/>
        </w:rPr>
        <w:t>0P82</w:t>
      </w:r>
      <w:r w:rsidR="00331DF4" w:rsidRPr="006A3300">
        <w:rPr>
          <w:rFonts w:ascii="Arial Narrow" w:hAnsi="Arial Narrow"/>
        </w:rPr>
        <w:t>, který bude po vybudování RTEL v rámci této</w:t>
      </w:r>
      <w:r w:rsidR="00091131" w:rsidRPr="006A3300">
        <w:rPr>
          <w:rFonts w:ascii="Arial Narrow" w:hAnsi="Arial Narrow"/>
        </w:rPr>
        <w:t xml:space="preserve"> části</w:t>
      </w:r>
      <w:r w:rsidR="00331DF4" w:rsidRPr="006A3300">
        <w:rPr>
          <w:rFonts w:ascii="Arial Narrow" w:hAnsi="Arial Narrow"/>
        </w:rPr>
        <w:t xml:space="preserve"> přepojen do nového RTEL v </w:t>
      </w:r>
      <w:proofErr w:type="spellStart"/>
      <w:r w:rsidR="00331DF4" w:rsidRPr="006A3300">
        <w:rPr>
          <w:rFonts w:ascii="Arial Narrow" w:hAnsi="Arial Narrow"/>
        </w:rPr>
        <w:t>m.č</w:t>
      </w:r>
      <w:proofErr w:type="spellEnd"/>
      <w:r w:rsidR="00331DF4" w:rsidRPr="006A3300">
        <w:rPr>
          <w:rFonts w:ascii="Arial Narrow" w:hAnsi="Arial Narrow"/>
        </w:rPr>
        <w:t>. 0P30.</w:t>
      </w:r>
    </w:p>
    <w:p w:rsidR="0040124D" w:rsidRPr="006A3300" w:rsidRDefault="0040124D" w:rsidP="00157B67">
      <w:pPr>
        <w:pStyle w:val="TPOOdstavec"/>
        <w:spacing w:line="360" w:lineRule="auto"/>
        <w:contextualSpacing/>
        <w:rPr>
          <w:rFonts w:ascii="Arial Narrow" w:hAnsi="Arial Narrow"/>
          <w:b/>
          <w:szCs w:val="22"/>
        </w:rPr>
      </w:pPr>
    </w:p>
    <w:p w:rsidR="00331DF4" w:rsidRPr="006A3300" w:rsidRDefault="00331DF4" w:rsidP="00331DF4">
      <w:pPr>
        <w:pStyle w:val="TPOOdstavec"/>
        <w:spacing w:line="360" w:lineRule="auto"/>
        <w:contextualSpacing/>
        <w:rPr>
          <w:rFonts w:ascii="Arial Narrow" w:hAnsi="Arial Narrow"/>
          <w:b/>
          <w:szCs w:val="22"/>
        </w:rPr>
      </w:pPr>
      <w:r w:rsidRPr="006A3300">
        <w:rPr>
          <w:rFonts w:ascii="Arial Narrow" w:hAnsi="Arial Narrow"/>
          <w:b/>
          <w:szCs w:val="22"/>
        </w:rPr>
        <w:t>Datov</w:t>
      </w:r>
      <w:r w:rsidR="00983324" w:rsidRPr="006A3300">
        <w:rPr>
          <w:rFonts w:ascii="Arial Narrow" w:hAnsi="Arial Narrow"/>
          <w:b/>
          <w:szCs w:val="22"/>
        </w:rPr>
        <w:t>ý</w:t>
      </w:r>
      <w:r w:rsidRPr="006A3300">
        <w:rPr>
          <w:rFonts w:ascii="Arial Narrow" w:hAnsi="Arial Narrow"/>
          <w:b/>
          <w:szCs w:val="22"/>
        </w:rPr>
        <w:t xml:space="preserve"> rozvaděč (BD1)</w:t>
      </w:r>
    </w:p>
    <w:p w:rsidR="00331DF4" w:rsidRPr="006A3300" w:rsidRDefault="00331DF4" w:rsidP="006A3300">
      <w:pPr>
        <w:spacing w:line="360" w:lineRule="auto"/>
        <w:contextualSpacing/>
        <w:rPr>
          <w:rFonts w:ascii="Arial Narrow" w:hAnsi="Arial Narrow"/>
        </w:rPr>
      </w:pPr>
      <w:r w:rsidRPr="006A3300">
        <w:rPr>
          <w:rFonts w:ascii="Arial Narrow" w:hAnsi="Arial Narrow"/>
        </w:rPr>
        <w:t>V prostoru provozovatele CTD (část budovy E 2.NP) bude osazen hlavní datový rozvaděč, který bude v rámci dodávky investora, o rozměrech 48U 800x1200 výrobce CONTEG s typovou řadou RI7-28-80/120-WVWVA-204-B s předními a zadními dveřmi s perforací 86%</w:t>
      </w:r>
      <w:r w:rsidR="00983324" w:rsidRPr="006A3300">
        <w:rPr>
          <w:rFonts w:ascii="Arial Narrow" w:hAnsi="Arial Narrow"/>
        </w:rPr>
        <w:t>. Tento</w:t>
      </w:r>
      <w:r w:rsidRPr="006A3300">
        <w:rPr>
          <w:rFonts w:ascii="Arial Narrow" w:hAnsi="Arial Narrow"/>
        </w:rPr>
        <w:t xml:space="preserve"> bude umístěn v </w:t>
      </w:r>
      <w:proofErr w:type="spellStart"/>
      <w:r w:rsidRPr="006A3300">
        <w:rPr>
          <w:rFonts w:ascii="Arial Narrow" w:hAnsi="Arial Narrow"/>
        </w:rPr>
        <w:t>serverovně</w:t>
      </w:r>
      <w:proofErr w:type="spellEnd"/>
      <w:r w:rsidRPr="006A3300">
        <w:rPr>
          <w:rFonts w:ascii="Arial Narrow" w:hAnsi="Arial Narrow"/>
        </w:rPr>
        <w:t xml:space="preserve"> </w:t>
      </w:r>
      <w:proofErr w:type="gramStart"/>
      <w:r w:rsidRPr="006A3300">
        <w:rPr>
          <w:rFonts w:ascii="Arial Narrow" w:hAnsi="Arial Narrow"/>
        </w:rPr>
        <w:t>m.č.</w:t>
      </w:r>
      <w:proofErr w:type="gramEnd"/>
      <w:r w:rsidRPr="006A3300">
        <w:rPr>
          <w:rFonts w:ascii="Arial Narrow" w:hAnsi="Arial Narrow"/>
        </w:rPr>
        <w:t xml:space="preserve">1P67. </w:t>
      </w:r>
    </w:p>
    <w:p w:rsidR="00331DF4" w:rsidRPr="006A3300" w:rsidRDefault="00331DF4" w:rsidP="006A3300">
      <w:pPr>
        <w:spacing w:line="360" w:lineRule="auto"/>
        <w:contextualSpacing/>
        <w:rPr>
          <w:rFonts w:ascii="Arial Narrow" w:hAnsi="Arial Narrow"/>
        </w:rPr>
      </w:pPr>
      <w:r w:rsidRPr="006A3300">
        <w:rPr>
          <w:rFonts w:ascii="Arial Narrow" w:hAnsi="Arial Narrow"/>
        </w:rPr>
        <w:t xml:space="preserve">V rámci této části bude provedeno osazení datového rozvaděče do </w:t>
      </w:r>
      <w:proofErr w:type="gramStart"/>
      <w:r w:rsidRPr="006A3300">
        <w:rPr>
          <w:rFonts w:ascii="Arial Narrow" w:hAnsi="Arial Narrow"/>
        </w:rPr>
        <w:t>m.č.</w:t>
      </w:r>
      <w:proofErr w:type="gramEnd"/>
      <w:r w:rsidRPr="006A3300">
        <w:rPr>
          <w:rFonts w:ascii="Arial Narrow" w:hAnsi="Arial Narrow"/>
        </w:rPr>
        <w:t xml:space="preserve">1P67 a vybavení optickými vanami, </w:t>
      </w:r>
      <w:proofErr w:type="spellStart"/>
      <w:r w:rsidRPr="006A3300">
        <w:rPr>
          <w:rFonts w:ascii="Arial Narrow" w:hAnsi="Arial Narrow"/>
        </w:rPr>
        <w:t>patch</w:t>
      </w:r>
      <w:proofErr w:type="spellEnd"/>
      <w:r w:rsidRPr="006A3300">
        <w:rPr>
          <w:rFonts w:ascii="Arial Narrow" w:hAnsi="Arial Narrow"/>
        </w:rPr>
        <w:t xml:space="preserve"> panely cat.5e či cat.6, vyvazovacími panely, napájecími panely, ventilační jednotkou.</w:t>
      </w:r>
    </w:p>
    <w:p w:rsidR="00331DF4" w:rsidRPr="006A3300" w:rsidRDefault="00331DF4" w:rsidP="00157B67">
      <w:pPr>
        <w:pStyle w:val="TPOOdstavec"/>
        <w:spacing w:line="360" w:lineRule="auto"/>
        <w:contextualSpacing/>
        <w:rPr>
          <w:rFonts w:ascii="Arial Narrow" w:hAnsi="Arial Narrow"/>
          <w:b/>
          <w:szCs w:val="22"/>
        </w:rPr>
      </w:pPr>
    </w:p>
    <w:p w:rsidR="0075711A" w:rsidRPr="006A3300" w:rsidRDefault="0075711A" w:rsidP="00157B67">
      <w:pPr>
        <w:pStyle w:val="TPOOdstavec"/>
        <w:spacing w:line="360" w:lineRule="auto"/>
        <w:contextualSpacing/>
        <w:rPr>
          <w:rFonts w:ascii="Arial Narrow" w:hAnsi="Arial Narrow"/>
          <w:b/>
          <w:szCs w:val="22"/>
        </w:rPr>
      </w:pPr>
      <w:r w:rsidRPr="006A3300">
        <w:rPr>
          <w:rFonts w:ascii="Arial Narrow" w:hAnsi="Arial Narrow"/>
          <w:b/>
          <w:szCs w:val="22"/>
        </w:rPr>
        <w:t>Horizontální rozvody</w:t>
      </w:r>
    </w:p>
    <w:p w:rsidR="00FD0AB4" w:rsidRPr="006A3300" w:rsidRDefault="00294BC0" w:rsidP="00157B67">
      <w:pPr>
        <w:spacing w:line="360" w:lineRule="auto"/>
        <w:contextualSpacing/>
        <w:rPr>
          <w:rFonts w:ascii="Arial Narrow" w:hAnsi="Arial Narrow"/>
        </w:rPr>
      </w:pPr>
      <w:r>
        <w:rPr>
          <w:rFonts w:ascii="Arial Narrow" w:hAnsi="Arial Narrow"/>
        </w:rPr>
        <w:t>V rámci provedené instalace, která byla provedena v </w:t>
      </w:r>
      <w:proofErr w:type="gramStart"/>
      <w:r>
        <w:rPr>
          <w:rFonts w:ascii="Arial Narrow" w:hAnsi="Arial Narrow"/>
        </w:rPr>
        <w:t xml:space="preserve">rámci </w:t>
      </w:r>
      <w:proofErr w:type="spellStart"/>
      <w:r>
        <w:rPr>
          <w:rFonts w:ascii="Arial Narrow" w:hAnsi="Arial Narrow"/>
        </w:rPr>
        <w:t>I.etapy</w:t>
      </w:r>
      <w:proofErr w:type="spellEnd"/>
      <w:proofErr w:type="gramEnd"/>
      <w:r>
        <w:rPr>
          <w:rFonts w:ascii="Arial Narrow" w:hAnsi="Arial Narrow"/>
        </w:rPr>
        <w:t xml:space="preserve">, </w:t>
      </w:r>
      <w:r w:rsidR="00331DF4" w:rsidRPr="006A3300">
        <w:rPr>
          <w:rFonts w:ascii="Arial Narrow" w:hAnsi="Arial Narrow"/>
        </w:rPr>
        <w:t>byly v určitých částech provedeny hrubé rozvody</w:t>
      </w:r>
      <w:r w:rsidR="00FD0AB4" w:rsidRPr="006A3300">
        <w:rPr>
          <w:rFonts w:ascii="Arial Narrow" w:hAnsi="Arial Narrow"/>
        </w:rPr>
        <w:t xml:space="preserve"> strukturované kabeláže, rozsah je patrný z výkresové části </w:t>
      </w:r>
      <w:r>
        <w:rPr>
          <w:rFonts w:ascii="Arial Narrow" w:hAnsi="Arial Narrow"/>
        </w:rPr>
        <w:t>E-04 – E-06</w:t>
      </w:r>
      <w:r w:rsidR="00983324" w:rsidRPr="006A3300">
        <w:rPr>
          <w:rFonts w:ascii="Arial Narrow" w:hAnsi="Arial Narrow" w:cs="Calibri"/>
        </w:rPr>
        <w:t xml:space="preserve"> v návaznosti na výkresovou část SLP rozvodů uvedených ve výkresových částech </w:t>
      </w:r>
      <w:r>
        <w:rPr>
          <w:rFonts w:ascii="Arial Narrow" w:hAnsi="Arial Narrow" w:cs="Calibri"/>
        </w:rPr>
        <w:t>E-</w:t>
      </w:r>
      <w:r w:rsidR="00983324" w:rsidRPr="006A3300">
        <w:rPr>
          <w:rFonts w:ascii="Arial Narrow" w:hAnsi="Arial Narrow" w:cs="Calibri"/>
        </w:rPr>
        <w:t>52-55. V prostorách, kde jsou provedeny hrubé rozvody</w:t>
      </w:r>
      <w:r w:rsidR="000D492E" w:rsidRPr="006A3300">
        <w:rPr>
          <w:rFonts w:ascii="Arial Narrow" w:hAnsi="Arial Narrow" w:cs="Calibri"/>
        </w:rPr>
        <w:t>,</w:t>
      </w:r>
      <w:r w:rsidR="00983324" w:rsidRPr="006A3300">
        <w:rPr>
          <w:rFonts w:ascii="Arial Narrow" w:hAnsi="Arial Narrow" w:cs="Calibri"/>
        </w:rPr>
        <w:t xml:space="preserve"> jsou trasy vedeny od místa zamyšlených datových rozvaděčů po koncové body TO – zásuvky, vyvedeno z krabice bez ukončení. V rámci této části budou probíhat stavební úpravy ve vyznačených částech, které </w:t>
      </w:r>
      <w:r w:rsidR="00EC7C4A" w:rsidRPr="006A3300">
        <w:rPr>
          <w:rFonts w:ascii="Arial Narrow" w:hAnsi="Arial Narrow" w:cs="Calibri"/>
        </w:rPr>
        <w:t xml:space="preserve">budou zahrnovat vybourání stávajících </w:t>
      </w:r>
      <w:r w:rsidR="00B7722C" w:rsidRPr="006A3300">
        <w:rPr>
          <w:rFonts w:ascii="Arial Narrow" w:hAnsi="Arial Narrow" w:cs="Calibri"/>
        </w:rPr>
        <w:t>příček</w:t>
      </w:r>
      <w:r w:rsidR="00B15155" w:rsidRPr="006A3300">
        <w:rPr>
          <w:rFonts w:ascii="Arial Narrow" w:hAnsi="Arial Narrow" w:cs="Calibri"/>
        </w:rPr>
        <w:t xml:space="preserve"> a odstranění podhledů</w:t>
      </w:r>
      <w:r w:rsidR="00B7722C" w:rsidRPr="006A3300">
        <w:rPr>
          <w:rFonts w:ascii="Arial Narrow" w:hAnsi="Arial Narrow" w:cs="Calibri"/>
        </w:rPr>
        <w:t>, v nichž</w:t>
      </w:r>
      <w:r w:rsidR="00EC7C4A" w:rsidRPr="006A3300">
        <w:rPr>
          <w:rFonts w:ascii="Arial Narrow" w:hAnsi="Arial Narrow" w:cs="Calibri"/>
        </w:rPr>
        <w:t xml:space="preserve"> </w:t>
      </w:r>
      <w:r w:rsidR="00B7722C" w:rsidRPr="006A3300">
        <w:rPr>
          <w:rFonts w:ascii="Arial Narrow" w:hAnsi="Arial Narrow" w:cs="Calibri"/>
        </w:rPr>
        <w:t xml:space="preserve">jsou </w:t>
      </w:r>
      <w:r w:rsidR="00EC7C4A" w:rsidRPr="006A3300">
        <w:rPr>
          <w:rFonts w:ascii="Arial Narrow" w:hAnsi="Arial Narrow" w:cs="Calibri"/>
        </w:rPr>
        <w:t>nyní vedeny</w:t>
      </w:r>
      <w:r w:rsidR="00B7722C" w:rsidRPr="006A3300">
        <w:rPr>
          <w:rFonts w:ascii="Arial Narrow" w:hAnsi="Arial Narrow" w:cs="Calibri"/>
        </w:rPr>
        <w:t xml:space="preserve"> horizontální či vertikální </w:t>
      </w:r>
      <w:r w:rsidR="00EC7C4A" w:rsidRPr="006A3300">
        <w:rPr>
          <w:rFonts w:ascii="Arial Narrow" w:hAnsi="Arial Narrow" w:cs="Calibri"/>
        </w:rPr>
        <w:t xml:space="preserve">kabelové trasy NN a SLP. V částech, kde je provedena instalace a </w:t>
      </w:r>
      <w:r w:rsidR="00B7722C" w:rsidRPr="006A3300">
        <w:rPr>
          <w:rFonts w:ascii="Arial Narrow" w:hAnsi="Arial Narrow" w:cs="Calibri"/>
        </w:rPr>
        <w:t xml:space="preserve">příčky </w:t>
      </w:r>
      <w:r w:rsidR="00EC7C4A" w:rsidRPr="006A3300">
        <w:rPr>
          <w:rFonts w:ascii="Arial Narrow" w:hAnsi="Arial Narrow" w:cs="Calibri"/>
        </w:rPr>
        <w:t>budou vybourány, dojde k demontáži stávající kabeláže a k její ochraně proti poškození. Po provedení oprav stropních trámů dojde k obnovení příček</w:t>
      </w:r>
      <w:r w:rsidR="00B15155" w:rsidRPr="006A3300">
        <w:rPr>
          <w:rFonts w:ascii="Arial Narrow" w:hAnsi="Arial Narrow" w:cs="Calibri"/>
        </w:rPr>
        <w:t xml:space="preserve"> a stropů, do kterých bude zavedena nová či demontovaná kabeláž ke koncovým prvkům.</w:t>
      </w:r>
    </w:p>
    <w:p w:rsidR="00FD0AB4" w:rsidRPr="006A3300" w:rsidRDefault="00FD0AB4" w:rsidP="00157B67">
      <w:pPr>
        <w:spacing w:line="360" w:lineRule="auto"/>
        <w:contextualSpacing/>
        <w:rPr>
          <w:rFonts w:ascii="Arial Narrow" w:hAnsi="Arial Narrow"/>
        </w:rPr>
      </w:pPr>
    </w:p>
    <w:p w:rsidR="0075711A" w:rsidRPr="006A3300" w:rsidRDefault="0075711A" w:rsidP="00157B67">
      <w:pPr>
        <w:spacing w:line="360" w:lineRule="auto"/>
        <w:contextualSpacing/>
        <w:rPr>
          <w:rFonts w:ascii="Arial Narrow" w:hAnsi="Arial Narrow"/>
        </w:rPr>
      </w:pPr>
      <w:r w:rsidRPr="006A3300">
        <w:rPr>
          <w:rFonts w:ascii="Arial Narrow" w:hAnsi="Arial Narrow"/>
        </w:rPr>
        <w:t xml:space="preserve">Horizontální rozvody budou řešeny pomocí kabeláže </w:t>
      </w:r>
      <w:r w:rsidR="00ED4A27" w:rsidRPr="006A3300">
        <w:rPr>
          <w:rFonts w:ascii="Arial Narrow" w:hAnsi="Arial Narrow"/>
        </w:rPr>
        <w:t>cat.</w:t>
      </w:r>
      <w:r w:rsidRPr="006A3300">
        <w:rPr>
          <w:rFonts w:ascii="Arial Narrow" w:hAnsi="Arial Narrow"/>
        </w:rPr>
        <w:t>6 s přenosovou rychlostí do 1Gb/s. Horizontální rozvody budou řeš</w:t>
      </w:r>
      <w:r w:rsidR="003725F8" w:rsidRPr="006A3300">
        <w:rPr>
          <w:rFonts w:ascii="Arial Narrow" w:hAnsi="Arial Narrow"/>
        </w:rPr>
        <w:t>eny hvězdicovitě od rozvaděče FDA1 a FDA3</w:t>
      </w:r>
      <w:r w:rsidRPr="006A3300">
        <w:rPr>
          <w:rFonts w:ascii="Arial Narrow" w:hAnsi="Arial Narrow"/>
        </w:rPr>
        <w:t xml:space="preserve"> </w:t>
      </w:r>
      <w:r w:rsidR="00ED4A27" w:rsidRPr="006A3300">
        <w:rPr>
          <w:rFonts w:ascii="Arial Narrow" w:hAnsi="Arial Narrow"/>
        </w:rPr>
        <w:t>v </w:t>
      </w:r>
      <w:proofErr w:type="gramStart"/>
      <w:r w:rsidR="00ED4A27" w:rsidRPr="006A3300">
        <w:rPr>
          <w:rFonts w:ascii="Arial Narrow" w:hAnsi="Arial Narrow"/>
        </w:rPr>
        <w:t>m.č.</w:t>
      </w:r>
      <w:proofErr w:type="gramEnd"/>
      <w:r w:rsidR="003725F8" w:rsidRPr="006A3300">
        <w:rPr>
          <w:rFonts w:ascii="Arial Narrow" w:hAnsi="Arial Narrow"/>
        </w:rPr>
        <w:t>0</w:t>
      </w:r>
      <w:r w:rsidR="00ED4A27" w:rsidRPr="006A3300">
        <w:rPr>
          <w:rFonts w:ascii="Arial Narrow" w:hAnsi="Arial Narrow"/>
        </w:rPr>
        <w:t>P</w:t>
      </w:r>
      <w:r w:rsidR="003725F8" w:rsidRPr="006A3300">
        <w:rPr>
          <w:rFonts w:ascii="Arial Narrow" w:hAnsi="Arial Narrow"/>
        </w:rPr>
        <w:t>30</w:t>
      </w:r>
      <w:r w:rsidR="00540F01" w:rsidRPr="006A3300">
        <w:rPr>
          <w:rFonts w:ascii="Arial Narrow" w:hAnsi="Arial Narrow"/>
        </w:rPr>
        <w:t>,</w:t>
      </w:r>
      <w:r w:rsidR="006360AF" w:rsidRPr="006A3300">
        <w:rPr>
          <w:rFonts w:ascii="Arial Narrow" w:hAnsi="Arial Narrow"/>
        </w:rPr>
        <w:t xml:space="preserve"> od rozvaděče FDČD v m.č.0P82</w:t>
      </w:r>
      <w:r w:rsidR="00540F01" w:rsidRPr="006A3300">
        <w:rPr>
          <w:rFonts w:ascii="Arial Narrow" w:hAnsi="Arial Narrow"/>
        </w:rPr>
        <w:t xml:space="preserve"> a od rozvaděče DB1 v m.č.1P67</w:t>
      </w:r>
      <w:r w:rsidR="001C3EA0" w:rsidRPr="006A3300">
        <w:rPr>
          <w:rFonts w:ascii="Arial Narrow" w:hAnsi="Arial Narrow"/>
        </w:rPr>
        <w:t xml:space="preserve"> a FDR v m.č.0P93</w:t>
      </w:r>
      <w:r w:rsidR="00ED4A27" w:rsidRPr="006A3300">
        <w:rPr>
          <w:rFonts w:ascii="Arial Narrow" w:hAnsi="Arial Narrow"/>
        </w:rPr>
        <w:t>,</w:t>
      </w:r>
      <w:r w:rsidRPr="006A3300">
        <w:rPr>
          <w:rFonts w:ascii="Arial Narrow" w:hAnsi="Arial Narrow"/>
        </w:rPr>
        <w:t xml:space="preserve"> kabeláž</w:t>
      </w:r>
      <w:r w:rsidR="00ED4A27" w:rsidRPr="006A3300">
        <w:rPr>
          <w:rFonts w:ascii="Arial Narrow" w:hAnsi="Arial Narrow"/>
        </w:rPr>
        <w:t xml:space="preserve"> bude</w:t>
      </w:r>
      <w:r w:rsidR="003725F8" w:rsidRPr="006A3300">
        <w:rPr>
          <w:rFonts w:ascii="Arial Narrow" w:hAnsi="Arial Narrow"/>
        </w:rPr>
        <w:t xml:space="preserve"> ukončena na 19“ </w:t>
      </w:r>
      <w:proofErr w:type="spellStart"/>
      <w:r w:rsidR="003725F8" w:rsidRPr="006A3300">
        <w:rPr>
          <w:rFonts w:ascii="Arial Narrow" w:hAnsi="Arial Narrow"/>
        </w:rPr>
        <w:t>patch</w:t>
      </w:r>
      <w:proofErr w:type="spellEnd"/>
      <w:r w:rsidR="003725F8" w:rsidRPr="006A3300">
        <w:rPr>
          <w:rFonts w:ascii="Arial Narrow" w:hAnsi="Arial Narrow"/>
        </w:rPr>
        <w:t xml:space="preserve"> panelech</w:t>
      </w:r>
      <w:r w:rsidRPr="006A3300">
        <w:rPr>
          <w:rFonts w:ascii="Arial Narrow" w:hAnsi="Arial Narrow"/>
        </w:rPr>
        <w:t>.</w:t>
      </w:r>
    </w:p>
    <w:p w:rsidR="0075711A" w:rsidRPr="006A3300" w:rsidRDefault="0075711A" w:rsidP="00157B67">
      <w:pPr>
        <w:spacing w:line="360" w:lineRule="auto"/>
        <w:contextualSpacing/>
        <w:rPr>
          <w:rFonts w:ascii="Arial Narrow" w:hAnsi="Arial Narrow"/>
        </w:rPr>
      </w:pPr>
      <w:r w:rsidRPr="006A3300">
        <w:rPr>
          <w:rFonts w:ascii="Arial Narrow" w:hAnsi="Arial Narrow"/>
        </w:rPr>
        <w:t xml:space="preserve">Datové zásuvky budou instalovány dle požadavků </w:t>
      </w:r>
      <w:r w:rsidR="00ED4A27" w:rsidRPr="006A3300">
        <w:rPr>
          <w:rFonts w:ascii="Arial Narrow" w:hAnsi="Arial Narrow"/>
        </w:rPr>
        <w:t>provozovatele</w:t>
      </w:r>
      <w:r w:rsidRPr="006A3300">
        <w:rPr>
          <w:rFonts w:ascii="Arial Narrow" w:hAnsi="Arial Narrow"/>
        </w:rPr>
        <w:t>. Zásuvky v kancelářích budou instalovány v krytí IP20, v</w:t>
      </w:r>
      <w:r w:rsidR="00ED4A27" w:rsidRPr="006A3300">
        <w:rPr>
          <w:rFonts w:ascii="Arial Narrow" w:hAnsi="Arial Narrow"/>
        </w:rPr>
        <w:t xml:space="preserve"> technických místnostech </w:t>
      </w:r>
      <w:r w:rsidRPr="006A3300">
        <w:rPr>
          <w:rFonts w:ascii="Arial Narrow" w:hAnsi="Arial Narrow"/>
        </w:rPr>
        <w:t>budou v krytí min. IP44.</w:t>
      </w:r>
    </w:p>
    <w:p w:rsidR="0075711A" w:rsidRPr="006A3300" w:rsidRDefault="0075711A" w:rsidP="00157B67">
      <w:pPr>
        <w:spacing w:line="360" w:lineRule="auto"/>
        <w:contextualSpacing/>
        <w:rPr>
          <w:rFonts w:ascii="Arial Narrow" w:hAnsi="Arial Narrow"/>
        </w:rPr>
      </w:pPr>
      <w:r w:rsidRPr="006A3300">
        <w:rPr>
          <w:rFonts w:ascii="Arial Narrow" w:hAnsi="Arial Narrow"/>
        </w:rPr>
        <w:t>Kabeláž v hlavních trasách bude vedena v kabelových žlabech. Odbočky z hlavních tras budou vedeny volně na příchytkách</w:t>
      </w:r>
      <w:r w:rsidR="003725F8" w:rsidRPr="006A3300">
        <w:rPr>
          <w:rFonts w:ascii="Arial Narrow" w:hAnsi="Arial Narrow"/>
        </w:rPr>
        <w:t xml:space="preserve"> (nad podhledem). Sestupy k zásuvkám budou provedeny v trubkách pod omítkou s vyústěním převážně do parapetního kanálu, který bude společný pro rozvody NN a SLP</w:t>
      </w:r>
      <w:r w:rsidR="00ED4A27" w:rsidRPr="006A3300">
        <w:rPr>
          <w:rFonts w:ascii="Arial Narrow" w:hAnsi="Arial Narrow"/>
        </w:rPr>
        <w:t>.</w:t>
      </w:r>
    </w:p>
    <w:p w:rsidR="00A45AB2" w:rsidRDefault="00A45AB2" w:rsidP="00157B67">
      <w:pPr>
        <w:pStyle w:val="TPOOdstavec"/>
        <w:spacing w:line="360" w:lineRule="auto"/>
        <w:contextualSpacing/>
        <w:rPr>
          <w:rFonts w:ascii="Arial Narrow" w:hAnsi="Arial Narrow"/>
          <w:b/>
          <w:szCs w:val="22"/>
        </w:rPr>
      </w:pPr>
    </w:p>
    <w:p w:rsidR="00294BC0" w:rsidRDefault="00294BC0" w:rsidP="00157B67">
      <w:pPr>
        <w:pStyle w:val="TPOOdstavec"/>
        <w:spacing w:line="360" w:lineRule="auto"/>
        <w:contextualSpacing/>
        <w:rPr>
          <w:rFonts w:ascii="Arial Narrow" w:hAnsi="Arial Narrow"/>
          <w:b/>
          <w:szCs w:val="22"/>
        </w:rPr>
      </w:pPr>
    </w:p>
    <w:p w:rsidR="00294BC0" w:rsidRPr="006A3300" w:rsidRDefault="00294BC0" w:rsidP="00157B67">
      <w:pPr>
        <w:pStyle w:val="TPOOdstavec"/>
        <w:spacing w:line="360" w:lineRule="auto"/>
        <w:contextualSpacing/>
        <w:rPr>
          <w:rFonts w:ascii="Arial Narrow" w:hAnsi="Arial Narrow"/>
          <w:b/>
          <w:szCs w:val="22"/>
        </w:rPr>
      </w:pPr>
    </w:p>
    <w:p w:rsidR="0075711A" w:rsidRPr="006A3300" w:rsidRDefault="0075711A" w:rsidP="00157B67">
      <w:pPr>
        <w:pStyle w:val="TPOOdstavec"/>
        <w:spacing w:line="360" w:lineRule="auto"/>
        <w:contextualSpacing/>
        <w:rPr>
          <w:rFonts w:ascii="Arial Narrow" w:hAnsi="Arial Narrow"/>
          <w:b/>
          <w:szCs w:val="22"/>
        </w:rPr>
      </w:pPr>
      <w:r w:rsidRPr="006A3300">
        <w:rPr>
          <w:rFonts w:ascii="Arial Narrow" w:hAnsi="Arial Narrow"/>
          <w:b/>
          <w:szCs w:val="22"/>
        </w:rPr>
        <w:lastRenderedPageBreak/>
        <w:t>Aktivní prvky IT</w:t>
      </w:r>
    </w:p>
    <w:p w:rsidR="0075711A" w:rsidRPr="006A3300" w:rsidRDefault="00047B27" w:rsidP="00157B67">
      <w:pPr>
        <w:spacing w:line="360" w:lineRule="auto"/>
        <w:contextualSpacing/>
        <w:rPr>
          <w:rFonts w:ascii="Arial Narrow" w:hAnsi="Arial Narrow"/>
        </w:rPr>
      </w:pPr>
      <w:r w:rsidRPr="006A3300">
        <w:rPr>
          <w:rFonts w:ascii="Arial Narrow" w:hAnsi="Arial Narrow"/>
        </w:rPr>
        <w:t>Nové aktivní prvky</w:t>
      </w:r>
      <w:r w:rsidR="0075711A" w:rsidRPr="006A3300">
        <w:rPr>
          <w:rFonts w:ascii="Arial Narrow" w:hAnsi="Arial Narrow"/>
        </w:rPr>
        <w:t xml:space="preserve"> pro informační technologii, </w:t>
      </w:r>
      <w:proofErr w:type="spellStart"/>
      <w:r w:rsidR="0075711A" w:rsidRPr="006A3300">
        <w:rPr>
          <w:rFonts w:ascii="Arial Narrow" w:hAnsi="Arial Narrow"/>
        </w:rPr>
        <w:t>WiFi</w:t>
      </w:r>
      <w:proofErr w:type="spellEnd"/>
      <w:r w:rsidR="0075711A" w:rsidRPr="006A3300">
        <w:rPr>
          <w:rFonts w:ascii="Arial Narrow" w:hAnsi="Arial Narrow"/>
        </w:rPr>
        <w:t xml:space="preserve"> AP, UPS nejsou př</w:t>
      </w:r>
      <w:r w:rsidR="004A1E5D" w:rsidRPr="006A3300">
        <w:rPr>
          <w:rFonts w:ascii="Arial Narrow" w:hAnsi="Arial Narrow"/>
        </w:rPr>
        <w:t>edmětem dodávky tohoto projektu a bud</w:t>
      </w:r>
      <w:r w:rsidRPr="006A3300">
        <w:rPr>
          <w:rFonts w:ascii="Arial Narrow" w:hAnsi="Arial Narrow"/>
        </w:rPr>
        <w:t>ou</w:t>
      </w:r>
      <w:r w:rsidR="004A1E5D" w:rsidRPr="006A3300">
        <w:rPr>
          <w:rFonts w:ascii="Arial Narrow" w:hAnsi="Arial Narrow"/>
        </w:rPr>
        <w:t xml:space="preserve"> řešen</w:t>
      </w:r>
      <w:r w:rsidRPr="006A3300">
        <w:rPr>
          <w:rFonts w:ascii="Arial Narrow" w:hAnsi="Arial Narrow"/>
        </w:rPr>
        <w:t>y</w:t>
      </w:r>
      <w:r w:rsidR="004A1E5D" w:rsidRPr="006A3300">
        <w:rPr>
          <w:rFonts w:ascii="Arial Narrow" w:hAnsi="Arial Narrow"/>
        </w:rPr>
        <w:t xml:space="preserve"> samostatně provozovatelem.</w:t>
      </w:r>
    </w:p>
    <w:p w:rsidR="00047B27" w:rsidRPr="006A3300" w:rsidRDefault="001C3EA0" w:rsidP="00157B67">
      <w:pPr>
        <w:spacing w:line="360" w:lineRule="auto"/>
        <w:contextualSpacing/>
        <w:rPr>
          <w:rFonts w:ascii="Arial Narrow" w:hAnsi="Arial Narrow"/>
        </w:rPr>
      </w:pPr>
      <w:r w:rsidRPr="006A3300">
        <w:rPr>
          <w:rFonts w:ascii="Arial Narrow" w:hAnsi="Arial Narrow"/>
        </w:rPr>
        <w:t xml:space="preserve">Stávající aktivní prvky a stávající </w:t>
      </w:r>
      <w:r w:rsidR="0040124D" w:rsidRPr="006A3300">
        <w:rPr>
          <w:rFonts w:ascii="Arial Narrow" w:hAnsi="Arial Narrow"/>
        </w:rPr>
        <w:t xml:space="preserve">IP kamery </w:t>
      </w:r>
      <w:r w:rsidR="00047B27" w:rsidRPr="006A3300">
        <w:rPr>
          <w:rFonts w:ascii="Arial Narrow" w:hAnsi="Arial Narrow"/>
        </w:rPr>
        <w:t xml:space="preserve">budou </w:t>
      </w:r>
      <w:r w:rsidR="0040124D" w:rsidRPr="006A3300">
        <w:rPr>
          <w:rFonts w:ascii="Arial Narrow" w:hAnsi="Arial Narrow"/>
        </w:rPr>
        <w:t>před zahájením prací demontovány a po ukončení stavebních prací opětovně osazeny</w:t>
      </w:r>
      <w:r w:rsidR="00047B27" w:rsidRPr="006A3300">
        <w:rPr>
          <w:rFonts w:ascii="Arial Narrow" w:hAnsi="Arial Narrow"/>
        </w:rPr>
        <w:t>.</w:t>
      </w:r>
      <w:r w:rsidR="004468ED" w:rsidRPr="006A3300">
        <w:rPr>
          <w:rFonts w:ascii="Arial Narrow" w:hAnsi="Arial Narrow"/>
        </w:rPr>
        <w:t xml:space="preserve"> Pro provoz nových kamer budou doplněny aktivní prvky pro zajištění jejich provozu, aktivní prvky budou s</w:t>
      </w:r>
      <w:r w:rsidR="00A23878" w:rsidRPr="006A3300">
        <w:rPr>
          <w:rFonts w:ascii="Arial Narrow" w:hAnsi="Arial Narrow"/>
        </w:rPr>
        <w:t> možností napájení</w:t>
      </w:r>
      <w:r w:rsidR="004468ED" w:rsidRPr="006A3300">
        <w:rPr>
          <w:rFonts w:ascii="Arial Narrow" w:hAnsi="Arial Narrow"/>
        </w:rPr>
        <w:t xml:space="preserve"> </w:t>
      </w:r>
      <w:proofErr w:type="spellStart"/>
      <w:r w:rsidR="004468ED" w:rsidRPr="006A3300">
        <w:rPr>
          <w:rFonts w:ascii="Arial Narrow" w:hAnsi="Arial Narrow"/>
        </w:rPr>
        <w:t>PoE</w:t>
      </w:r>
      <w:proofErr w:type="spellEnd"/>
      <w:r w:rsidR="00A23878" w:rsidRPr="006A3300">
        <w:rPr>
          <w:rFonts w:ascii="Arial Narrow" w:hAnsi="Arial Narrow"/>
        </w:rPr>
        <w:t>.</w:t>
      </w:r>
    </w:p>
    <w:p w:rsidR="00047B27" w:rsidRPr="006A3300" w:rsidRDefault="00047B27" w:rsidP="00157B67">
      <w:pPr>
        <w:spacing w:line="360" w:lineRule="auto"/>
        <w:contextualSpacing/>
        <w:rPr>
          <w:rFonts w:ascii="Arial Narrow" w:hAnsi="Arial Narrow"/>
        </w:rPr>
      </w:pPr>
    </w:p>
    <w:p w:rsidR="001A7FF3" w:rsidRPr="006A3300" w:rsidRDefault="001A7FF3" w:rsidP="00157B67">
      <w:pPr>
        <w:pStyle w:val="TPOOdstavec"/>
        <w:spacing w:line="360" w:lineRule="auto"/>
        <w:contextualSpacing/>
        <w:rPr>
          <w:rFonts w:ascii="Arial Narrow" w:hAnsi="Arial Narrow"/>
          <w:b/>
          <w:szCs w:val="22"/>
        </w:rPr>
      </w:pPr>
      <w:r w:rsidRPr="006A3300">
        <w:rPr>
          <w:rFonts w:ascii="Arial Narrow" w:hAnsi="Arial Narrow"/>
          <w:b/>
          <w:szCs w:val="22"/>
        </w:rPr>
        <w:t>Měření optické a metalické sítě</w:t>
      </w:r>
    </w:p>
    <w:p w:rsidR="00D54387" w:rsidRPr="006A3300" w:rsidRDefault="001A7FF3" w:rsidP="00157B67">
      <w:pPr>
        <w:spacing w:line="360" w:lineRule="auto"/>
        <w:contextualSpacing/>
        <w:rPr>
          <w:rFonts w:ascii="Arial Narrow" w:hAnsi="Arial Narrow"/>
        </w:rPr>
      </w:pPr>
      <w:r w:rsidRPr="006A3300">
        <w:rPr>
          <w:rFonts w:ascii="Arial Narrow" w:hAnsi="Arial Narrow"/>
        </w:rPr>
        <w:t>Po ukončení montáže bude provedeno měření optických a metalických kabelů kalibrovanými přístroji a ke každému měření bude doložen měřící protokol.</w:t>
      </w:r>
      <w:bookmarkStart w:id="31" w:name="_Toc427730512"/>
      <w:bookmarkStart w:id="32" w:name="_Toc466265730"/>
      <w:bookmarkStart w:id="33" w:name="_Toc7443414"/>
    </w:p>
    <w:p w:rsidR="005A1A2A" w:rsidRPr="006A3300" w:rsidRDefault="005A1A2A" w:rsidP="0092428D">
      <w:pPr>
        <w:pStyle w:val="Nadpis1"/>
        <w:keepLines w:val="0"/>
        <w:numPr>
          <w:ilvl w:val="0"/>
          <w:numId w:val="2"/>
        </w:numPr>
        <w:spacing w:before="240" w:after="120" w:line="360" w:lineRule="auto"/>
        <w:ind w:left="709" w:hanging="709"/>
        <w:contextualSpacing/>
        <w:rPr>
          <w:rFonts w:cs="Calibri"/>
          <w:szCs w:val="22"/>
        </w:rPr>
      </w:pPr>
      <w:bookmarkStart w:id="34" w:name="_Toc148094430"/>
      <w:r w:rsidRPr="006A3300">
        <w:rPr>
          <w:rFonts w:cs="Calibri"/>
          <w:szCs w:val="22"/>
        </w:rPr>
        <w:t>JEDNOTNÝ ČAS</w:t>
      </w:r>
      <w:bookmarkEnd w:id="34"/>
    </w:p>
    <w:p w:rsidR="005A1A2A" w:rsidRPr="006A3300" w:rsidRDefault="005A1A2A" w:rsidP="00157B67">
      <w:pPr>
        <w:spacing w:line="360" w:lineRule="auto"/>
        <w:rPr>
          <w:rFonts w:ascii="Arial Narrow" w:hAnsi="Arial Narrow"/>
        </w:rPr>
      </w:pPr>
      <w:r w:rsidRPr="006A3300">
        <w:rPr>
          <w:rFonts w:ascii="Arial Narrow" w:hAnsi="Arial Narrow"/>
        </w:rPr>
        <w:t xml:space="preserve">V objektu výpravní budovy </w:t>
      </w:r>
      <w:r w:rsidR="00785A9E" w:rsidRPr="006A3300">
        <w:rPr>
          <w:rFonts w:ascii="Arial Narrow" w:hAnsi="Arial Narrow"/>
        </w:rPr>
        <w:t xml:space="preserve">(VB) </w:t>
      </w:r>
      <w:r w:rsidRPr="006A3300">
        <w:rPr>
          <w:rFonts w:ascii="Arial Narrow" w:hAnsi="Arial Narrow"/>
        </w:rPr>
        <w:t>je instalován stávající systém jednotného času. V určitých místech jsou instalovány podružné hodiny</w:t>
      </w:r>
      <w:r w:rsidR="00785A9E" w:rsidRPr="006A3300">
        <w:rPr>
          <w:rFonts w:ascii="Arial Narrow" w:hAnsi="Arial Narrow"/>
        </w:rPr>
        <w:t xml:space="preserve"> řízené minutovým impulsem 24VDC z hlavních hodin JČ</w:t>
      </w:r>
      <w:r w:rsidRPr="006A3300">
        <w:rPr>
          <w:rFonts w:ascii="Arial Narrow" w:hAnsi="Arial Narrow"/>
        </w:rPr>
        <w:t xml:space="preserve"> EH81, které jsou umístěny v datovém rozvaděči v objektu Ústřední stavědlo</w:t>
      </w:r>
      <w:r w:rsidR="00785A9E" w:rsidRPr="006A3300">
        <w:rPr>
          <w:rFonts w:ascii="Arial Narrow" w:hAnsi="Arial Narrow"/>
        </w:rPr>
        <w:t xml:space="preserve"> (ÚS)</w:t>
      </w:r>
      <w:r w:rsidRPr="006A3300">
        <w:rPr>
          <w:rFonts w:ascii="Arial Narrow" w:hAnsi="Arial Narrow"/>
        </w:rPr>
        <w:t>.</w:t>
      </w:r>
    </w:p>
    <w:p w:rsidR="00604EF7" w:rsidRPr="006A3300" w:rsidRDefault="00785A9E" w:rsidP="00157B67">
      <w:pPr>
        <w:spacing w:line="360" w:lineRule="auto"/>
        <w:rPr>
          <w:rFonts w:ascii="Arial Narrow" w:hAnsi="Arial Narrow"/>
        </w:rPr>
      </w:pPr>
      <w:r w:rsidRPr="006A3300">
        <w:rPr>
          <w:rFonts w:ascii="Arial Narrow" w:hAnsi="Arial Narrow"/>
        </w:rPr>
        <w:t>V rámci rekonstrukce dojde k demontáži stávajících podružných hodin, které budou po rekonstrukci opětovně využity</w:t>
      </w:r>
      <w:r w:rsidR="009C2145" w:rsidRPr="006A3300">
        <w:rPr>
          <w:rFonts w:ascii="Arial Narrow" w:hAnsi="Arial Narrow"/>
        </w:rPr>
        <w:t>. V objektu VB jsou v </w:t>
      </w:r>
      <w:proofErr w:type="gramStart"/>
      <w:r w:rsidR="009C2145" w:rsidRPr="006A3300">
        <w:rPr>
          <w:rFonts w:ascii="Arial Narrow" w:hAnsi="Arial Narrow"/>
        </w:rPr>
        <w:t>m.č.</w:t>
      </w:r>
      <w:proofErr w:type="gramEnd"/>
      <w:r w:rsidR="009C2145" w:rsidRPr="006A3300">
        <w:rPr>
          <w:rFonts w:ascii="Arial Narrow" w:hAnsi="Arial Narrow"/>
        </w:rPr>
        <w:t>0P141 instalovány historické stěnové hodiny (v části budovy D), hodiny stejného typu byly instalovány v části A m.č.0P67, které se nedochovaly. Záměr investora je obnovit hodiny v </w:t>
      </w:r>
      <w:proofErr w:type="gramStart"/>
      <w:r w:rsidR="009C2145" w:rsidRPr="006A3300">
        <w:rPr>
          <w:rFonts w:ascii="Arial Narrow" w:hAnsi="Arial Narrow"/>
        </w:rPr>
        <w:t>m.č.</w:t>
      </w:r>
      <w:proofErr w:type="gramEnd"/>
      <w:r w:rsidR="009C2145" w:rsidRPr="006A3300">
        <w:rPr>
          <w:rFonts w:ascii="Arial Narrow" w:hAnsi="Arial Narrow"/>
        </w:rPr>
        <w:t>0P67, které budou obdobného typu jako hodiny v m.č.0P141, investor jedná s památkovým úřadem pro obnovu a případné sjednocení obou podružných hodin dle aktuálních možností trhu</w:t>
      </w:r>
      <w:r w:rsidR="009766BF" w:rsidRPr="006A3300">
        <w:rPr>
          <w:rFonts w:ascii="Arial Narrow" w:hAnsi="Arial Narrow"/>
        </w:rPr>
        <w:t xml:space="preserve">, v rámci přílohy této TZ je návrh podružných hodin, které jsou navrženy s Alu číselníkem průměru 900mm, </w:t>
      </w:r>
      <w:proofErr w:type="spellStart"/>
      <w:r w:rsidR="009766BF" w:rsidRPr="006A3300">
        <w:rPr>
          <w:rFonts w:ascii="Arial Narrow" w:hAnsi="Arial Narrow"/>
        </w:rPr>
        <w:t>comaxit</w:t>
      </w:r>
      <w:proofErr w:type="spellEnd"/>
      <w:r w:rsidR="009766BF" w:rsidRPr="006A3300">
        <w:rPr>
          <w:rFonts w:ascii="Arial Narrow" w:hAnsi="Arial Narrow"/>
        </w:rPr>
        <w:t>, bílí podklad, tmavě zlaté značky</w:t>
      </w:r>
      <w:r w:rsidR="00BF747F" w:rsidRPr="006A3300">
        <w:rPr>
          <w:rFonts w:ascii="Arial Narrow" w:hAnsi="Arial Narrow"/>
        </w:rPr>
        <w:t>.</w:t>
      </w:r>
      <w:r w:rsidR="00604EF7">
        <w:rPr>
          <w:rFonts w:ascii="Arial Narrow" w:hAnsi="Arial Narrow"/>
        </w:rPr>
        <w:t xml:space="preserve"> Digitální hodiny v dopravní kanceláři budou zachovány stávající a dojde k jejich přepojení na nový rozvod jednotného času.</w:t>
      </w:r>
    </w:p>
    <w:p w:rsidR="00785A9E" w:rsidRPr="006A3300" w:rsidRDefault="00785A9E" w:rsidP="00157B67">
      <w:pPr>
        <w:spacing w:line="360" w:lineRule="auto"/>
        <w:rPr>
          <w:rFonts w:ascii="Arial Narrow" w:hAnsi="Arial Narrow"/>
        </w:rPr>
      </w:pPr>
      <w:r w:rsidRPr="006A3300">
        <w:rPr>
          <w:rFonts w:ascii="Arial Narrow" w:hAnsi="Arial Narrow"/>
        </w:rPr>
        <w:t>Rozvody pro podružné hodiny v objektu VB</w:t>
      </w:r>
      <w:r w:rsidR="00300192">
        <w:rPr>
          <w:rFonts w:ascii="Arial Narrow" w:hAnsi="Arial Narrow"/>
        </w:rPr>
        <w:t>, v rámci navazující etapy,</w:t>
      </w:r>
      <w:r w:rsidRPr="006A3300">
        <w:rPr>
          <w:rFonts w:ascii="Arial Narrow" w:hAnsi="Arial Narrow"/>
        </w:rPr>
        <w:t xml:space="preserve"> budou provedeny nově z rozvaděče FDA2 umístěného v </w:t>
      </w:r>
      <w:proofErr w:type="gramStart"/>
      <w:r w:rsidRPr="006A3300">
        <w:rPr>
          <w:rFonts w:ascii="Arial Narrow" w:hAnsi="Arial Narrow"/>
        </w:rPr>
        <w:t>m.č.</w:t>
      </w:r>
      <w:proofErr w:type="gramEnd"/>
      <w:r w:rsidRPr="006A3300">
        <w:rPr>
          <w:rFonts w:ascii="Arial Narrow" w:hAnsi="Arial Narrow"/>
        </w:rPr>
        <w:t>0P30, do kterého se instalují nové hlavní hodiny JČ stejného typu jakou jsou instalovány v ÚS (EH81) s jednou výstupní linkou 24VDC s max. zatížením až 0,45A (řízení až 50ks hodin)</w:t>
      </w:r>
      <w:r w:rsidR="00284FC3" w:rsidRPr="006A3300">
        <w:rPr>
          <w:rFonts w:ascii="Arial Narrow" w:hAnsi="Arial Narrow"/>
        </w:rPr>
        <w:t>. Vně místnosti</w:t>
      </w:r>
      <w:r w:rsidR="00A11FB2" w:rsidRPr="006A3300">
        <w:rPr>
          <w:rFonts w:ascii="Arial Narrow" w:hAnsi="Arial Narrow"/>
        </w:rPr>
        <w:t xml:space="preserve"> č.0P30</w:t>
      </w:r>
      <w:r w:rsidR="00284FC3" w:rsidRPr="006A3300">
        <w:rPr>
          <w:rFonts w:ascii="Arial Narrow" w:hAnsi="Arial Narrow"/>
        </w:rPr>
        <w:t>, na fasádě, bude instalován pro automatickou synchronizaci přesného času přijímač rádiového signálu DCF 77,5kHz.</w:t>
      </w:r>
      <w:r w:rsidRPr="006A3300">
        <w:rPr>
          <w:rFonts w:ascii="Arial Narrow" w:hAnsi="Arial Narrow"/>
        </w:rPr>
        <w:t xml:space="preserve"> Nové hlavní hodiny budou sloužit pro celou výpravní budovu a pro nap</w:t>
      </w:r>
      <w:r w:rsidR="009C2145" w:rsidRPr="006A3300">
        <w:rPr>
          <w:rFonts w:ascii="Arial Narrow" w:hAnsi="Arial Narrow"/>
        </w:rPr>
        <w:t>ojení podružných hodin na peró</w:t>
      </w:r>
      <w:r w:rsidRPr="006A3300">
        <w:rPr>
          <w:rFonts w:ascii="Arial Narrow" w:hAnsi="Arial Narrow"/>
        </w:rPr>
        <w:t>nech. Pro n</w:t>
      </w:r>
      <w:r w:rsidR="009C2145" w:rsidRPr="006A3300">
        <w:rPr>
          <w:rFonts w:ascii="Arial Narrow" w:hAnsi="Arial Narrow"/>
        </w:rPr>
        <w:t>apojení podružných hodin na peró</w:t>
      </w:r>
      <w:r w:rsidRPr="006A3300">
        <w:rPr>
          <w:rFonts w:ascii="Arial Narrow" w:hAnsi="Arial Narrow"/>
        </w:rPr>
        <w:t>nech bude proveden pouze nový přívod, na který se připojí stávající rozvod hodin.</w:t>
      </w:r>
    </w:p>
    <w:p w:rsidR="00785A9E" w:rsidRPr="006A3300" w:rsidRDefault="00785A9E" w:rsidP="00157B67">
      <w:pPr>
        <w:spacing w:line="360" w:lineRule="auto"/>
        <w:rPr>
          <w:rFonts w:ascii="Arial Narrow" w:hAnsi="Arial Narrow"/>
        </w:rPr>
      </w:pPr>
      <w:r w:rsidRPr="006A3300">
        <w:rPr>
          <w:rFonts w:ascii="Arial Narrow" w:hAnsi="Arial Narrow"/>
        </w:rPr>
        <w:t>Napájecí přívod pro hlavní hodiny v </w:t>
      </w:r>
      <w:proofErr w:type="gramStart"/>
      <w:r w:rsidRPr="006A3300">
        <w:rPr>
          <w:rFonts w:ascii="Arial Narrow" w:hAnsi="Arial Narrow"/>
        </w:rPr>
        <w:t>m.č.</w:t>
      </w:r>
      <w:proofErr w:type="gramEnd"/>
      <w:r w:rsidRPr="006A3300">
        <w:rPr>
          <w:rFonts w:ascii="Arial Narrow" w:hAnsi="Arial Narrow"/>
        </w:rPr>
        <w:t>0P30 bude proveden z NN rozvaděče RTEL</w:t>
      </w:r>
      <w:r w:rsidR="00284FC3" w:rsidRPr="006A3300">
        <w:rPr>
          <w:rFonts w:ascii="Arial Narrow" w:hAnsi="Arial Narrow"/>
        </w:rPr>
        <w:t xml:space="preserve">, 230V/10A </w:t>
      </w:r>
      <w:proofErr w:type="spellStart"/>
      <w:r w:rsidR="00284FC3" w:rsidRPr="006A3300">
        <w:rPr>
          <w:rFonts w:ascii="Arial Narrow" w:hAnsi="Arial Narrow"/>
        </w:rPr>
        <w:t>char.B</w:t>
      </w:r>
      <w:proofErr w:type="spellEnd"/>
      <w:r w:rsidR="00284FC3" w:rsidRPr="006A3300">
        <w:rPr>
          <w:rFonts w:ascii="Arial Narrow" w:hAnsi="Arial Narrow"/>
        </w:rPr>
        <w:t>.</w:t>
      </w:r>
      <w:r w:rsidR="00604EF7">
        <w:rPr>
          <w:rFonts w:ascii="Arial Narrow" w:hAnsi="Arial Narrow"/>
        </w:rPr>
        <w:t xml:space="preserve"> Zálohování chodu hodin bude zajištěno záložním zdrojem UPS, který bude umístěn v datovém rozvaděči.</w:t>
      </w:r>
    </w:p>
    <w:p w:rsidR="00284FC3" w:rsidRPr="006A3300" w:rsidRDefault="00284FC3" w:rsidP="00157B67">
      <w:pPr>
        <w:spacing w:line="360" w:lineRule="auto"/>
        <w:rPr>
          <w:rFonts w:ascii="Arial Narrow" w:hAnsi="Arial Narrow"/>
        </w:rPr>
      </w:pPr>
      <w:r w:rsidRPr="006A3300">
        <w:rPr>
          <w:rFonts w:ascii="Arial Narrow" w:hAnsi="Arial Narrow"/>
        </w:rPr>
        <w:t>Rozvody pro minutové impulsy pro řízení podružných hodiny bud</w:t>
      </w:r>
      <w:r w:rsidR="00A11FB2" w:rsidRPr="006A3300">
        <w:rPr>
          <w:rFonts w:ascii="Arial Narrow" w:hAnsi="Arial Narrow"/>
        </w:rPr>
        <w:t>ou</w:t>
      </w:r>
      <w:r w:rsidR="00B66706" w:rsidRPr="006A3300">
        <w:rPr>
          <w:rFonts w:ascii="Arial Narrow" w:hAnsi="Arial Narrow"/>
        </w:rPr>
        <w:t xml:space="preserve"> provedeny kabely Cu 2x1,5, případně 2x2,5.</w:t>
      </w:r>
    </w:p>
    <w:p w:rsidR="00284FC3" w:rsidRPr="006A3300" w:rsidRDefault="00284FC3" w:rsidP="00157B67">
      <w:pPr>
        <w:spacing w:line="360" w:lineRule="auto"/>
        <w:rPr>
          <w:rFonts w:ascii="Arial Narrow" w:hAnsi="Arial Narrow"/>
        </w:rPr>
      </w:pPr>
      <w:r w:rsidRPr="006A3300">
        <w:rPr>
          <w:rFonts w:ascii="Arial Narrow" w:hAnsi="Arial Narrow"/>
        </w:rPr>
        <w:lastRenderedPageBreak/>
        <w:t>Pro napojení DCF přijímače bude použit koaxiální kabel např. RG-MD-75, maximální délka mezi přijímačem a hlavními hodinami je 200m.</w:t>
      </w:r>
    </w:p>
    <w:p w:rsidR="00284FC3" w:rsidRPr="006A3300" w:rsidRDefault="00111FC8" w:rsidP="0092428D">
      <w:pPr>
        <w:pStyle w:val="Nadpis1"/>
        <w:keepLines w:val="0"/>
        <w:numPr>
          <w:ilvl w:val="0"/>
          <w:numId w:val="2"/>
        </w:numPr>
        <w:spacing w:before="240" w:after="120" w:line="360" w:lineRule="auto"/>
        <w:ind w:left="709" w:hanging="709"/>
        <w:contextualSpacing/>
        <w:rPr>
          <w:rFonts w:cs="Calibri"/>
          <w:szCs w:val="22"/>
        </w:rPr>
      </w:pPr>
      <w:bookmarkStart w:id="35" w:name="_Toc148094431"/>
      <w:r>
        <w:rPr>
          <w:rFonts w:cs="Calibri"/>
          <w:szCs w:val="22"/>
        </w:rPr>
        <w:t>ROZHLAS</w:t>
      </w:r>
      <w:bookmarkEnd w:id="35"/>
    </w:p>
    <w:p w:rsidR="00941B1B" w:rsidRPr="006A3300" w:rsidRDefault="00284FC3" w:rsidP="00157B67">
      <w:pPr>
        <w:spacing w:line="360" w:lineRule="auto"/>
        <w:rPr>
          <w:rFonts w:ascii="Arial Narrow" w:hAnsi="Arial Narrow"/>
        </w:rPr>
      </w:pPr>
      <w:r w:rsidRPr="006A3300">
        <w:rPr>
          <w:rFonts w:ascii="Arial Narrow" w:hAnsi="Arial Narrow"/>
        </w:rPr>
        <w:t>V objektu výpravní budovy (VB) je instalován stávající systém ozvučení –</w:t>
      </w:r>
      <w:r w:rsidR="00941B1B" w:rsidRPr="006A3300">
        <w:rPr>
          <w:rFonts w:ascii="Arial Narrow" w:hAnsi="Arial Narrow"/>
        </w:rPr>
        <w:t xml:space="preserve"> informační hlášení. V objektu jsou </w:t>
      </w:r>
      <w:r w:rsidR="00E01CCA" w:rsidRPr="006A3300">
        <w:rPr>
          <w:rFonts w:ascii="Arial Narrow" w:hAnsi="Arial Narrow"/>
        </w:rPr>
        <w:t>ozvučeny</w:t>
      </w:r>
      <w:r w:rsidR="00941B1B" w:rsidRPr="006A3300">
        <w:rPr>
          <w:rFonts w:ascii="Arial Narrow" w:hAnsi="Arial Narrow"/>
        </w:rPr>
        <w:t xml:space="preserve"> prostory </w:t>
      </w:r>
      <w:r w:rsidR="00A11FB2" w:rsidRPr="006A3300">
        <w:rPr>
          <w:rFonts w:ascii="Arial Narrow" w:hAnsi="Arial Narrow"/>
        </w:rPr>
        <w:t>vestibulu</w:t>
      </w:r>
      <w:r w:rsidR="00941B1B" w:rsidRPr="006A3300">
        <w:rPr>
          <w:rFonts w:ascii="Arial Narrow" w:hAnsi="Arial Narrow"/>
        </w:rPr>
        <w:t xml:space="preserve"> </w:t>
      </w:r>
      <w:proofErr w:type="gramStart"/>
      <w:r w:rsidR="00941B1B" w:rsidRPr="006A3300">
        <w:rPr>
          <w:rFonts w:ascii="Arial Narrow" w:hAnsi="Arial Narrow"/>
        </w:rPr>
        <w:t>m.č.</w:t>
      </w:r>
      <w:proofErr w:type="gramEnd"/>
      <w:r w:rsidR="00A11FB2" w:rsidRPr="006A3300">
        <w:rPr>
          <w:rFonts w:ascii="Arial Narrow" w:hAnsi="Arial Narrow"/>
        </w:rPr>
        <w:t xml:space="preserve">0P67, </w:t>
      </w:r>
      <w:r w:rsidR="00941B1B" w:rsidRPr="006A3300">
        <w:rPr>
          <w:rFonts w:ascii="Arial Narrow" w:hAnsi="Arial Narrow"/>
        </w:rPr>
        <w:t>0P88</w:t>
      </w:r>
      <w:r w:rsidR="00E01CCA" w:rsidRPr="006A3300">
        <w:rPr>
          <w:rFonts w:ascii="Arial Narrow" w:hAnsi="Arial Narrow"/>
        </w:rPr>
        <w:t>,</w:t>
      </w:r>
      <w:r w:rsidR="00941B1B" w:rsidRPr="006A3300">
        <w:rPr>
          <w:rFonts w:ascii="Arial Narrow" w:hAnsi="Arial Narrow"/>
        </w:rPr>
        <w:t xml:space="preserve"> 0P141, podchod a perón</w:t>
      </w:r>
      <w:r w:rsidR="00E01CCA" w:rsidRPr="006A3300">
        <w:rPr>
          <w:rFonts w:ascii="Arial Narrow" w:hAnsi="Arial Narrow"/>
        </w:rPr>
        <w:t>y</w:t>
      </w:r>
      <w:r w:rsidR="00941B1B" w:rsidRPr="006A3300">
        <w:rPr>
          <w:rFonts w:ascii="Arial Narrow" w:hAnsi="Arial Narrow"/>
        </w:rPr>
        <w:t>.</w:t>
      </w:r>
    </w:p>
    <w:p w:rsidR="00941B1B" w:rsidRPr="006A3300" w:rsidRDefault="00941B1B" w:rsidP="00157B67">
      <w:pPr>
        <w:spacing w:line="360" w:lineRule="auto"/>
        <w:rPr>
          <w:rFonts w:ascii="Arial Narrow" w:hAnsi="Arial Narrow"/>
        </w:rPr>
      </w:pPr>
      <w:r w:rsidRPr="006A3300">
        <w:rPr>
          <w:rFonts w:ascii="Arial Narrow" w:hAnsi="Arial Narrow"/>
        </w:rPr>
        <w:t xml:space="preserve">V rámci </w:t>
      </w:r>
      <w:r w:rsidR="00300192">
        <w:rPr>
          <w:rFonts w:ascii="Arial Narrow" w:hAnsi="Arial Narrow"/>
        </w:rPr>
        <w:t xml:space="preserve">navazující </w:t>
      </w:r>
      <w:r w:rsidRPr="006A3300">
        <w:rPr>
          <w:rFonts w:ascii="Arial Narrow" w:hAnsi="Arial Narrow"/>
        </w:rPr>
        <w:t>rekonstrukc</w:t>
      </w:r>
      <w:r w:rsidR="00300192">
        <w:rPr>
          <w:rFonts w:ascii="Arial Narrow" w:hAnsi="Arial Narrow"/>
        </w:rPr>
        <w:t>i</w:t>
      </w:r>
      <w:r w:rsidRPr="006A3300">
        <w:rPr>
          <w:rFonts w:ascii="Arial Narrow" w:hAnsi="Arial Narrow"/>
        </w:rPr>
        <w:t xml:space="preserve"> dojde k demontáži stáv</w:t>
      </w:r>
      <w:r w:rsidR="00E01CCA" w:rsidRPr="006A3300">
        <w:rPr>
          <w:rFonts w:ascii="Arial Narrow" w:hAnsi="Arial Narrow"/>
        </w:rPr>
        <w:t xml:space="preserve">ajících reproduktorů v prostorech vestibulu </w:t>
      </w:r>
      <w:r w:rsidRPr="006A3300">
        <w:rPr>
          <w:rFonts w:ascii="Arial Narrow" w:hAnsi="Arial Narrow"/>
        </w:rPr>
        <w:t>VB a nahrazeni reproduktory novými pro 100V rozvod. V rámci výměny reproduktorů se uvažuje s použitím sloupových reproduktorů pro lepší srozumitelnost řeči s osazením na stěnu v rohu místnosti/prostoru.</w:t>
      </w:r>
    </w:p>
    <w:p w:rsidR="00941B1B" w:rsidRPr="006A3300" w:rsidRDefault="00941B1B" w:rsidP="00157B67">
      <w:pPr>
        <w:spacing w:line="360" w:lineRule="auto"/>
        <w:rPr>
          <w:rFonts w:ascii="Arial Narrow" w:hAnsi="Arial Narrow"/>
        </w:rPr>
      </w:pPr>
      <w:r w:rsidRPr="006A3300">
        <w:rPr>
          <w:rFonts w:ascii="Arial Narrow" w:hAnsi="Arial Narrow"/>
        </w:rPr>
        <w:t>Hlášení v objektu je řízeno přes stávající rozhlasové ústředny</w:t>
      </w:r>
      <w:r w:rsidR="004622C8">
        <w:rPr>
          <w:rFonts w:ascii="Arial Narrow" w:hAnsi="Arial Narrow"/>
        </w:rPr>
        <w:t xml:space="preserve"> </w:t>
      </w:r>
      <w:proofErr w:type="spellStart"/>
      <w:r w:rsidR="004622C8">
        <w:rPr>
          <w:rFonts w:ascii="Arial Narrow" w:hAnsi="Arial Narrow"/>
        </w:rPr>
        <w:t>DCom</w:t>
      </w:r>
      <w:proofErr w:type="spellEnd"/>
      <w:r w:rsidR="0040124D" w:rsidRPr="006A3300">
        <w:rPr>
          <w:rFonts w:ascii="Arial Narrow" w:hAnsi="Arial Narrow"/>
        </w:rPr>
        <w:t xml:space="preserve"> DS193</w:t>
      </w:r>
      <w:r w:rsidRPr="006A3300">
        <w:rPr>
          <w:rFonts w:ascii="Arial Narrow" w:hAnsi="Arial Narrow"/>
        </w:rPr>
        <w:t>, které jsou umístěny v datovém rozvaděči v objektu Ústředního stavědla (ÚS).</w:t>
      </w:r>
      <w:r w:rsidR="0040124D" w:rsidRPr="006A3300">
        <w:rPr>
          <w:rFonts w:ascii="Arial Narrow" w:hAnsi="Arial Narrow"/>
        </w:rPr>
        <w:t xml:space="preserve"> V rámci rekonstrukce dojde k vyhledání stávajících reproduktorových </w:t>
      </w:r>
      <w:proofErr w:type="gramStart"/>
      <w:r w:rsidR="0040124D" w:rsidRPr="006A3300">
        <w:rPr>
          <w:rFonts w:ascii="Arial Narrow" w:hAnsi="Arial Narrow"/>
        </w:rPr>
        <w:t>linek v 1.PP</w:t>
      </w:r>
      <w:proofErr w:type="gramEnd"/>
      <w:r w:rsidR="0040124D" w:rsidRPr="006A3300">
        <w:rPr>
          <w:rFonts w:ascii="Arial Narrow" w:hAnsi="Arial Narrow"/>
        </w:rPr>
        <w:t xml:space="preserve"> objektu VB, na které se napojí nové rozvody pro nové reproduktory a provede se zřízení nového přívodu pro stávající reproduktory</w:t>
      </w:r>
      <w:r w:rsidR="00E01CCA" w:rsidRPr="006A3300">
        <w:rPr>
          <w:rFonts w:ascii="Arial Narrow" w:hAnsi="Arial Narrow"/>
        </w:rPr>
        <w:t xml:space="preserve"> v podchodu a</w:t>
      </w:r>
      <w:r w:rsidR="0040124D" w:rsidRPr="006A3300">
        <w:rPr>
          <w:rFonts w:ascii="Arial Narrow" w:hAnsi="Arial Narrow"/>
        </w:rPr>
        <w:t xml:space="preserve"> na perónu.</w:t>
      </w:r>
    </w:p>
    <w:p w:rsidR="00941B1B" w:rsidRPr="006A3300" w:rsidRDefault="0040124D" w:rsidP="00157B67">
      <w:pPr>
        <w:spacing w:line="360" w:lineRule="auto"/>
        <w:rPr>
          <w:rFonts w:ascii="Arial Narrow" w:hAnsi="Arial Narrow"/>
        </w:rPr>
      </w:pPr>
      <w:r w:rsidRPr="006A3300">
        <w:rPr>
          <w:rFonts w:ascii="Arial Narrow" w:hAnsi="Arial Narrow"/>
        </w:rPr>
        <w:t xml:space="preserve">Nové rozvody pro reproduktory bude provedeno kabely </w:t>
      </w:r>
      <w:proofErr w:type="spellStart"/>
      <w:r w:rsidRPr="006A3300">
        <w:rPr>
          <w:rFonts w:ascii="Arial Narrow" w:hAnsi="Arial Narrow"/>
        </w:rPr>
        <w:t>Cu</w:t>
      </w:r>
      <w:proofErr w:type="spellEnd"/>
      <w:r w:rsidRPr="006A3300">
        <w:rPr>
          <w:rFonts w:ascii="Arial Narrow" w:hAnsi="Arial Narrow"/>
        </w:rPr>
        <w:t xml:space="preserve"> 3x2,5 (3x1,5).</w:t>
      </w:r>
    </w:p>
    <w:p w:rsidR="005D0C45" w:rsidRPr="006A3300" w:rsidRDefault="005D0C45" w:rsidP="0092428D">
      <w:pPr>
        <w:pStyle w:val="Nadpis1"/>
        <w:keepLines w:val="0"/>
        <w:numPr>
          <w:ilvl w:val="0"/>
          <w:numId w:val="2"/>
        </w:numPr>
        <w:spacing w:before="240" w:after="120" w:line="360" w:lineRule="auto"/>
        <w:ind w:left="709" w:hanging="709"/>
        <w:contextualSpacing/>
        <w:rPr>
          <w:rFonts w:cs="Calibri"/>
          <w:szCs w:val="22"/>
        </w:rPr>
      </w:pPr>
      <w:bookmarkStart w:id="36" w:name="_Toc148094432"/>
      <w:r w:rsidRPr="006A3300">
        <w:rPr>
          <w:rFonts w:cs="Calibri"/>
          <w:szCs w:val="22"/>
        </w:rPr>
        <w:t>ORIENTAČNÍ HLASOVÉ MAJÁČKY PRO NEVIDOMÉ</w:t>
      </w:r>
      <w:bookmarkEnd w:id="36"/>
    </w:p>
    <w:p w:rsidR="00A60B06" w:rsidRPr="006A3300" w:rsidRDefault="005A2735" w:rsidP="00A60B06">
      <w:pPr>
        <w:spacing w:line="360" w:lineRule="auto"/>
        <w:rPr>
          <w:rFonts w:ascii="Arial Narrow" w:hAnsi="Arial Narrow"/>
        </w:rPr>
      </w:pPr>
      <w:r w:rsidRPr="006A3300">
        <w:rPr>
          <w:rFonts w:ascii="Arial Narrow" w:hAnsi="Arial Narrow"/>
        </w:rPr>
        <w:t>Ve stávajícím objektu, který je určen pro přístup veřejnosti, jsou v určitých místech osazeny orientační hlasové majáčky pro nevidomé (OHM) v návaznosti na požadavky vyhlášky č.398/2009Sb.</w:t>
      </w:r>
      <w:r w:rsidR="00A60B06" w:rsidRPr="006A3300">
        <w:rPr>
          <w:rFonts w:ascii="Arial Narrow" w:hAnsi="Arial Narrow"/>
        </w:rPr>
        <w:t xml:space="preserve"> Pro stávající objekt jsou zřízeny orientační hlasové majáčky pro vstup do výpravní budovy ze strany náměstí a ze strany perónu, dále je majáček instalován uvnitř výpravní budovy poblíž vstupu do podchodu k nástupištím.</w:t>
      </w:r>
    </w:p>
    <w:p w:rsidR="009447F8" w:rsidRPr="006A3300" w:rsidRDefault="005A2735" w:rsidP="005A2735">
      <w:pPr>
        <w:spacing w:line="360" w:lineRule="auto"/>
        <w:rPr>
          <w:rFonts w:ascii="Arial Narrow" w:hAnsi="Arial Narrow"/>
        </w:rPr>
      </w:pPr>
      <w:r w:rsidRPr="006A3300">
        <w:rPr>
          <w:rFonts w:ascii="Arial Narrow" w:hAnsi="Arial Narrow"/>
        </w:rPr>
        <w:t xml:space="preserve">V rámci zpracování PD bylo ve spolupráci s investorem provedeno projednání současného stavu osazení OHM se společností NIPI ČR </w:t>
      </w:r>
      <w:proofErr w:type="spellStart"/>
      <w:proofErr w:type="gramStart"/>
      <w:r w:rsidRPr="006A3300">
        <w:rPr>
          <w:rFonts w:ascii="Arial Narrow" w:hAnsi="Arial Narrow"/>
        </w:rPr>
        <w:t>o.s</w:t>
      </w:r>
      <w:proofErr w:type="spellEnd"/>
      <w:r w:rsidRPr="006A3300">
        <w:rPr>
          <w:rFonts w:ascii="Arial Narrow" w:hAnsi="Arial Narrow"/>
        </w:rPr>
        <w:t>.</w:t>
      </w:r>
      <w:proofErr w:type="gramEnd"/>
      <w:r w:rsidRPr="006A3300">
        <w:rPr>
          <w:rFonts w:ascii="Arial Narrow" w:hAnsi="Arial Narrow"/>
        </w:rPr>
        <w:t>, která po přihlédnutí k charakteru historické budovy uvedla souhlas se zachováním stávajících pozic hlasových majáčků a pouze si vyžádala doplnění nového OHM k veřejným toaletám ve VB.</w:t>
      </w:r>
    </w:p>
    <w:p w:rsidR="005A2735" w:rsidRPr="006A3300" w:rsidRDefault="005A2735" w:rsidP="005A2735">
      <w:pPr>
        <w:spacing w:line="360" w:lineRule="auto"/>
        <w:rPr>
          <w:rFonts w:ascii="Arial Narrow" w:hAnsi="Arial Narrow"/>
        </w:rPr>
      </w:pPr>
      <w:r w:rsidRPr="006A3300">
        <w:rPr>
          <w:rFonts w:ascii="Arial Narrow" w:hAnsi="Arial Narrow"/>
        </w:rPr>
        <w:t xml:space="preserve">V rámci této části dojde k zachování stávajících pozic OHM a zřízení nové pozice pro OHM u veřejných toalet. Stávající OHM budou vyměněny za nové, které budou umožňovat nahrání zprávy na SD kartu (současné OHM </w:t>
      </w:r>
      <w:r w:rsidR="00A60B06" w:rsidRPr="006A3300">
        <w:rPr>
          <w:rFonts w:ascii="Arial Narrow" w:hAnsi="Arial Narrow"/>
        </w:rPr>
        <w:t>tuto možnost nemají</w:t>
      </w:r>
      <w:r w:rsidRPr="006A3300">
        <w:rPr>
          <w:rFonts w:ascii="Arial Narrow" w:hAnsi="Arial Narrow"/>
        </w:rPr>
        <w:t>).</w:t>
      </w:r>
      <w:r w:rsidR="00A60B06" w:rsidRPr="006A3300">
        <w:rPr>
          <w:rFonts w:ascii="Arial Narrow" w:hAnsi="Arial Narrow"/>
        </w:rPr>
        <w:t xml:space="preserve"> V rámci silnoproudé elektroinstalace bude pro jednotlivé OHM zřízen nový napájecí přívod 230V.</w:t>
      </w:r>
    </w:p>
    <w:p w:rsidR="0040124D" w:rsidRPr="006A3300" w:rsidRDefault="0040124D" w:rsidP="0092428D">
      <w:pPr>
        <w:pStyle w:val="Nadpis1"/>
        <w:keepLines w:val="0"/>
        <w:numPr>
          <w:ilvl w:val="0"/>
          <w:numId w:val="2"/>
        </w:numPr>
        <w:spacing w:before="240" w:after="120" w:line="360" w:lineRule="auto"/>
        <w:ind w:left="709" w:hanging="709"/>
        <w:contextualSpacing/>
        <w:rPr>
          <w:rFonts w:cs="Calibri"/>
          <w:szCs w:val="22"/>
        </w:rPr>
      </w:pPr>
      <w:bookmarkStart w:id="37" w:name="_Toc148094433"/>
      <w:r w:rsidRPr="006A3300">
        <w:rPr>
          <w:rFonts w:cs="Calibri"/>
          <w:szCs w:val="22"/>
        </w:rPr>
        <w:t xml:space="preserve">POPLACHOVÝ ZABEZPEČOVACÍ A TÍSŇOVÝ SYSTÉM </w:t>
      </w:r>
      <w:r w:rsidR="00A60B06" w:rsidRPr="006A3300">
        <w:rPr>
          <w:rFonts w:cs="Calibri"/>
          <w:szCs w:val="22"/>
        </w:rPr>
        <w:t>–</w:t>
      </w:r>
      <w:r w:rsidRPr="006A3300">
        <w:rPr>
          <w:rFonts w:cs="Calibri"/>
          <w:szCs w:val="22"/>
        </w:rPr>
        <w:t xml:space="preserve"> PZTS</w:t>
      </w:r>
      <w:r w:rsidR="00A60B06" w:rsidRPr="006A3300">
        <w:rPr>
          <w:rFonts w:cs="Calibri"/>
          <w:szCs w:val="22"/>
        </w:rPr>
        <w:t>_</w:t>
      </w:r>
      <w:r w:rsidR="00B15155" w:rsidRPr="006A3300">
        <w:rPr>
          <w:rFonts w:cs="Calibri"/>
          <w:szCs w:val="22"/>
        </w:rPr>
        <w:t>PROSTORY TELEMATIKY A DOPRAVY</w:t>
      </w:r>
      <w:bookmarkEnd w:id="37"/>
    </w:p>
    <w:p w:rsidR="0040124D" w:rsidRPr="006A3300" w:rsidRDefault="0040124D" w:rsidP="00157B67">
      <w:pPr>
        <w:spacing w:line="360" w:lineRule="auto"/>
        <w:rPr>
          <w:rFonts w:ascii="Arial Narrow" w:hAnsi="Arial Narrow"/>
        </w:rPr>
      </w:pPr>
      <w:r w:rsidRPr="006A3300">
        <w:rPr>
          <w:rFonts w:ascii="Arial Narrow" w:hAnsi="Arial Narrow"/>
        </w:rPr>
        <w:t>V objektu výpravní budovy (VB) jsou určité prostory střeženy systémem PZTS s hlavní ústřednou GALAXY GD 520</w:t>
      </w:r>
      <w:r w:rsidR="00182B07" w:rsidRPr="006A3300">
        <w:rPr>
          <w:rFonts w:ascii="Arial Narrow" w:hAnsi="Arial Narrow"/>
        </w:rPr>
        <w:t>, která je umístěna v budově Ústředního stavědla</w:t>
      </w:r>
      <w:r w:rsidR="00A60B06" w:rsidRPr="006A3300">
        <w:rPr>
          <w:rFonts w:ascii="Arial Narrow" w:hAnsi="Arial Narrow"/>
        </w:rPr>
        <w:t xml:space="preserve"> (ÚS)</w:t>
      </w:r>
      <w:r w:rsidR="00182B07" w:rsidRPr="006A3300">
        <w:rPr>
          <w:rFonts w:ascii="Arial Narrow" w:hAnsi="Arial Narrow"/>
        </w:rPr>
        <w:t>. Přenos poplachových a poruchových stavů je na dohledové pracoviště DDTS ŽDC v CDP Přerov, kde je zajištěna nepřetržitá 24 hod</w:t>
      </w:r>
      <w:r w:rsidR="00E01CCA" w:rsidRPr="006A3300">
        <w:rPr>
          <w:rFonts w:ascii="Arial Narrow" w:hAnsi="Arial Narrow"/>
        </w:rPr>
        <w:t>.</w:t>
      </w:r>
      <w:r w:rsidR="00182B07" w:rsidRPr="006A3300">
        <w:rPr>
          <w:rFonts w:ascii="Arial Narrow" w:hAnsi="Arial Narrow"/>
        </w:rPr>
        <w:t xml:space="preserve"> služba.</w:t>
      </w:r>
    </w:p>
    <w:p w:rsidR="00182B07" w:rsidRPr="006A3300" w:rsidRDefault="00182B07" w:rsidP="00157B67">
      <w:pPr>
        <w:spacing w:line="360" w:lineRule="auto"/>
        <w:contextualSpacing/>
        <w:rPr>
          <w:rFonts w:ascii="Arial Narrow" w:hAnsi="Arial Narrow"/>
        </w:rPr>
      </w:pPr>
      <w:r w:rsidRPr="006A3300">
        <w:rPr>
          <w:rFonts w:ascii="Arial Narrow" w:hAnsi="Arial Narrow"/>
        </w:rPr>
        <w:lastRenderedPageBreak/>
        <w:t xml:space="preserve">V rámci rekonstrukce a změně nájemců v určitých prostorech, které jsou zabezpečeny, dojde k úpravě stávajících rozvodů. Prostory </w:t>
      </w:r>
      <w:proofErr w:type="gramStart"/>
      <w:r w:rsidRPr="006A3300">
        <w:rPr>
          <w:rFonts w:ascii="Arial Narrow" w:hAnsi="Arial Narrow"/>
        </w:rPr>
        <w:t>m.č.</w:t>
      </w:r>
      <w:proofErr w:type="gramEnd"/>
      <w:r w:rsidR="007141C7" w:rsidRPr="006A3300">
        <w:rPr>
          <w:rFonts w:ascii="Arial Narrow" w:hAnsi="Arial Narrow"/>
        </w:rPr>
        <w:t>0P34 a 0P35</w:t>
      </w:r>
      <w:r w:rsidR="00803909" w:rsidRPr="006A3300">
        <w:rPr>
          <w:rFonts w:ascii="Arial Narrow" w:hAnsi="Arial Narrow"/>
        </w:rPr>
        <w:t>, které mění účel využití, a</w:t>
      </w:r>
      <w:r w:rsidR="007141C7" w:rsidRPr="006A3300">
        <w:rPr>
          <w:rFonts w:ascii="Arial Narrow" w:hAnsi="Arial Narrow"/>
        </w:rPr>
        <w:t xml:space="preserve"> které již nebud</w:t>
      </w:r>
      <w:r w:rsidR="00803909" w:rsidRPr="006A3300">
        <w:rPr>
          <w:rFonts w:ascii="Arial Narrow" w:hAnsi="Arial Narrow"/>
        </w:rPr>
        <w:t>e</w:t>
      </w:r>
      <w:r w:rsidR="007141C7" w:rsidRPr="006A3300">
        <w:rPr>
          <w:rFonts w:ascii="Arial Narrow" w:hAnsi="Arial Narrow"/>
        </w:rPr>
        <w:t xml:space="preserve"> využívat </w:t>
      </w:r>
      <w:r w:rsidR="00F11C15" w:rsidRPr="006A3300">
        <w:rPr>
          <w:rFonts w:ascii="Arial Narrow" w:hAnsi="Arial Narrow"/>
        </w:rPr>
        <w:t>ČD Telematika</w:t>
      </w:r>
      <w:r w:rsidR="00803909" w:rsidRPr="006A3300">
        <w:rPr>
          <w:rFonts w:ascii="Arial Narrow" w:hAnsi="Arial Narrow"/>
        </w:rPr>
        <w:t>, budou koncové prvky včetně kabeláže demontovány a předány investorovi. Rušené prvky a kabeláž pro ně, budou odpojeny přímo z koncentrátoru.</w:t>
      </w:r>
    </w:p>
    <w:p w:rsidR="00182B07" w:rsidRPr="006A3300" w:rsidRDefault="00803909" w:rsidP="00157B67">
      <w:pPr>
        <w:spacing w:line="360" w:lineRule="auto"/>
        <w:contextualSpacing/>
        <w:rPr>
          <w:rFonts w:ascii="Arial Narrow" w:hAnsi="Arial Narrow"/>
        </w:rPr>
      </w:pPr>
      <w:r w:rsidRPr="006A3300">
        <w:rPr>
          <w:rFonts w:ascii="Arial Narrow" w:hAnsi="Arial Narrow"/>
        </w:rPr>
        <w:t xml:space="preserve">V rámci změny vstupu do </w:t>
      </w:r>
      <w:proofErr w:type="gramStart"/>
      <w:r w:rsidRPr="006A3300">
        <w:rPr>
          <w:rFonts w:ascii="Arial Narrow" w:hAnsi="Arial Narrow"/>
        </w:rPr>
        <w:t>m.č.</w:t>
      </w:r>
      <w:proofErr w:type="gramEnd"/>
      <w:r w:rsidRPr="006A3300">
        <w:rPr>
          <w:rFonts w:ascii="Arial Narrow" w:hAnsi="Arial Narrow"/>
        </w:rPr>
        <w:t>0P09 (dozorčí provozu), dojde k demontáži stávajících prvků (dveřní magnetický kontakt, čtečka karet a klávesnice). Klávesnice a čtečka karet bud</w:t>
      </w:r>
      <w:r w:rsidR="00F11C15" w:rsidRPr="006A3300">
        <w:rPr>
          <w:rFonts w:ascii="Arial Narrow" w:hAnsi="Arial Narrow"/>
        </w:rPr>
        <w:t>ou</w:t>
      </w:r>
      <w:r w:rsidRPr="006A3300">
        <w:rPr>
          <w:rFonts w:ascii="Arial Narrow" w:hAnsi="Arial Narrow"/>
        </w:rPr>
        <w:t xml:space="preserve"> přemístěn</w:t>
      </w:r>
      <w:r w:rsidR="00F11C15" w:rsidRPr="006A3300">
        <w:rPr>
          <w:rFonts w:ascii="Arial Narrow" w:hAnsi="Arial Narrow"/>
        </w:rPr>
        <w:t>y</w:t>
      </w:r>
      <w:r w:rsidRPr="006A3300">
        <w:rPr>
          <w:rFonts w:ascii="Arial Narrow" w:hAnsi="Arial Narrow"/>
        </w:rPr>
        <w:t xml:space="preserve"> k novému vstupu, magnetický kontakt bude osazen na nové dveře. Pro přesouvané prvky bude provedena úprava kabeláže či se provede nová kabeláž od nejbližšího navazujícího prvku systému PZTS. Pro koncové prvky, které zajišťují ovládání či střežení a budou v rámci stavby dotčeny</w:t>
      </w:r>
      <w:r w:rsidR="00F11C15" w:rsidRPr="006A3300">
        <w:rPr>
          <w:rFonts w:ascii="Arial Narrow" w:hAnsi="Arial Narrow"/>
        </w:rPr>
        <w:t>,</w:t>
      </w:r>
      <w:r w:rsidRPr="006A3300">
        <w:rPr>
          <w:rFonts w:ascii="Arial Narrow" w:hAnsi="Arial Narrow"/>
        </w:rPr>
        <w:t xml:space="preserve"> budou před stavebními pracemi demontovány a po ukončení prací osazeny zpět na nové kabelové rozvody</w:t>
      </w:r>
      <w:r w:rsidR="0093340C" w:rsidRPr="006A3300">
        <w:rPr>
          <w:rFonts w:ascii="Arial Narrow" w:hAnsi="Arial Narrow"/>
        </w:rPr>
        <w:t>.</w:t>
      </w:r>
    </w:p>
    <w:p w:rsidR="00182B07" w:rsidRPr="006A3300" w:rsidRDefault="0093340C" w:rsidP="00157B67">
      <w:pPr>
        <w:spacing w:line="360" w:lineRule="auto"/>
        <w:contextualSpacing/>
        <w:rPr>
          <w:rFonts w:ascii="Arial Narrow" w:hAnsi="Arial Narrow"/>
        </w:rPr>
      </w:pPr>
      <w:r w:rsidRPr="006A3300">
        <w:rPr>
          <w:rFonts w:ascii="Arial Narrow" w:hAnsi="Arial Narrow"/>
        </w:rPr>
        <w:t xml:space="preserve">Práce spojené s úpravou PZTS je nutné provádět ve spolupráci se stávající servisní organizaci spol. NSN CS, </w:t>
      </w:r>
      <w:r w:rsidR="00F66289">
        <w:rPr>
          <w:rFonts w:ascii="Arial Narrow" w:hAnsi="Arial Narrow"/>
        </w:rPr>
        <w:t xml:space="preserve">s.r.o., která provede SW úpravy systému a </w:t>
      </w:r>
      <w:proofErr w:type="spellStart"/>
      <w:r w:rsidR="00F66289">
        <w:rPr>
          <w:rFonts w:ascii="Arial Narrow" w:hAnsi="Arial Narrow"/>
        </w:rPr>
        <w:t>Intesys</w:t>
      </w:r>
      <w:proofErr w:type="spellEnd"/>
      <w:r w:rsidR="00F66289">
        <w:rPr>
          <w:rFonts w:ascii="Arial Narrow" w:hAnsi="Arial Narrow"/>
        </w:rPr>
        <w:t xml:space="preserve"> s.r.o., která provede úpravy v systému DDTS.</w:t>
      </w:r>
    </w:p>
    <w:p w:rsidR="008D7223" w:rsidRPr="006A3300" w:rsidRDefault="008D7223" w:rsidP="0092428D">
      <w:pPr>
        <w:pStyle w:val="Nadpis1"/>
        <w:keepLines w:val="0"/>
        <w:numPr>
          <w:ilvl w:val="0"/>
          <w:numId w:val="2"/>
        </w:numPr>
        <w:spacing w:before="240" w:after="120" w:line="360" w:lineRule="auto"/>
        <w:ind w:left="709" w:hanging="709"/>
        <w:contextualSpacing/>
        <w:rPr>
          <w:rFonts w:cs="Calibri"/>
          <w:szCs w:val="22"/>
        </w:rPr>
      </w:pPr>
      <w:bookmarkStart w:id="38" w:name="_Toc148094434"/>
      <w:r w:rsidRPr="006A3300">
        <w:rPr>
          <w:rFonts w:cs="Calibri"/>
          <w:szCs w:val="22"/>
        </w:rPr>
        <w:t>LOKÁLNÍ DETEKCE POŽÁRU – LDP (EPS)</w:t>
      </w:r>
      <w:r w:rsidR="00A60B06" w:rsidRPr="006A3300">
        <w:rPr>
          <w:rFonts w:cs="Calibri"/>
          <w:szCs w:val="22"/>
        </w:rPr>
        <w:t>_</w:t>
      </w:r>
      <w:r w:rsidR="00B15155" w:rsidRPr="006A3300">
        <w:rPr>
          <w:rFonts w:cs="Calibri"/>
          <w:szCs w:val="22"/>
        </w:rPr>
        <w:t>PROSTORY TELEMATIKY A DOPRAVY</w:t>
      </w:r>
      <w:bookmarkEnd w:id="38"/>
    </w:p>
    <w:p w:rsidR="008D7223" w:rsidRPr="006A3300" w:rsidRDefault="008D7223" w:rsidP="00157B67">
      <w:pPr>
        <w:spacing w:line="360" w:lineRule="auto"/>
        <w:rPr>
          <w:rFonts w:ascii="Arial Narrow" w:hAnsi="Arial Narrow"/>
        </w:rPr>
      </w:pPr>
      <w:r w:rsidRPr="006A3300">
        <w:rPr>
          <w:rFonts w:ascii="Arial Narrow" w:hAnsi="Arial Narrow"/>
        </w:rPr>
        <w:t xml:space="preserve">V objektu výpravní budovy (VB) jsou </w:t>
      </w:r>
      <w:r w:rsidR="00AA1786" w:rsidRPr="006A3300">
        <w:rPr>
          <w:rFonts w:ascii="Arial Narrow" w:hAnsi="Arial Narrow"/>
        </w:rPr>
        <w:t xml:space="preserve">v určitých prostorách osazeny automatické či manuální hlásiče požáru s napojením na hlavní ústřednu </w:t>
      </w:r>
      <w:r w:rsidRPr="006A3300">
        <w:rPr>
          <w:rFonts w:ascii="Arial Narrow" w:hAnsi="Arial Narrow"/>
        </w:rPr>
        <w:t xml:space="preserve">LDP (EPS) </w:t>
      </w:r>
      <w:proofErr w:type="spellStart"/>
      <w:r w:rsidRPr="006A3300">
        <w:rPr>
          <w:rFonts w:ascii="Arial Narrow" w:hAnsi="Arial Narrow"/>
        </w:rPr>
        <w:t>Lites</w:t>
      </w:r>
      <w:proofErr w:type="spellEnd"/>
      <w:r w:rsidRPr="006A3300">
        <w:rPr>
          <w:rFonts w:ascii="Arial Narrow" w:hAnsi="Arial Narrow"/>
        </w:rPr>
        <w:t xml:space="preserve"> HMU115, která je umístěna v budově Ústředního stavědla. Přenos poplachových a poruchových stavů je na dohledové pracoviště DDTS ŽDC v CDP Přerov, kde je zajištěna nepřetržitá 24 hod</w:t>
      </w:r>
      <w:r w:rsidR="00F11C15" w:rsidRPr="006A3300">
        <w:rPr>
          <w:rFonts w:ascii="Arial Narrow" w:hAnsi="Arial Narrow"/>
        </w:rPr>
        <w:t>.</w:t>
      </w:r>
      <w:r w:rsidRPr="006A3300">
        <w:rPr>
          <w:rFonts w:ascii="Arial Narrow" w:hAnsi="Arial Narrow"/>
        </w:rPr>
        <w:t xml:space="preserve"> služba.</w:t>
      </w:r>
    </w:p>
    <w:p w:rsidR="00F11C15" w:rsidRPr="006A3300" w:rsidRDefault="008D7223" w:rsidP="00157B67">
      <w:pPr>
        <w:spacing w:line="360" w:lineRule="auto"/>
        <w:contextualSpacing/>
        <w:rPr>
          <w:rFonts w:ascii="Arial Narrow" w:hAnsi="Arial Narrow"/>
        </w:rPr>
      </w:pPr>
      <w:r w:rsidRPr="006A3300">
        <w:rPr>
          <w:rFonts w:ascii="Arial Narrow" w:hAnsi="Arial Narrow"/>
        </w:rPr>
        <w:t>V rámci rekonstrukce a změně nájemců v určitých prostorech, které jsou střeženy LDP, dojde k</w:t>
      </w:r>
      <w:r w:rsidR="00AA1786" w:rsidRPr="006A3300">
        <w:rPr>
          <w:rFonts w:ascii="Arial Narrow" w:hAnsi="Arial Narrow"/>
        </w:rPr>
        <w:t> </w:t>
      </w:r>
      <w:r w:rsidRPr="006A3300">
        <w:rPr>
          <w:rFonts w:ascii="Arial Narrow" w:hAnsi="Arial Narrow"/>
        </w:rPr>
        <w:t>úpravě</w:t>
      </w:r>
      <w:r w:rsidR="00AA1786" w:rsidRPr="006A3300">
        <w:rPr>
          <w:rFonts w:ascii="Arial Narrow" w:hAnsi="Arial Narrow"/>
        </w:rPr>
        <w:t xml:space="preserve"> stávající instalace</w:t>
      </w:r>
      <w:r w:rsidRPr="006A3300">
        <w:rPr>
          <w:rFonts w:ascii="Arial Narrow" w:hAnsi="Arial Narrow"/>
        </w:rPr>
        <w:t xml:space="preserve">. Prostory </w:t>
      </w:r>
      <w:proofErr w:type="gramStart"/>
      <w:r w:rsidRPr="006A3300">
        <w:rPr>
          <w:rFonts w:ascii="Arial Narrow" w:hAnsi="Arial Narrow"/>
        </w:rPr>
        <w:t>m.č.</w:t>
      </w:r>
      <w:proofErr w:type="gramEnd"/>
      <w:r w:rsidRPr="006A3300">
        <w:rPr>
          <w:rFonts w:ascii="Arial Narrow" w:hAnsi="Arial Narrow"/>
        </w:rPr>
        <w:t xml:space="preserve">0P34 a 0P35, které mění účel využití, a které již nebude využívat </w:t>
      </w:r>
      <w:r w:rsidR="00F11C15" w:rsidRPr="006A3300">
        <w:rPr>
          <w:rFonts w:ascii="Arial Narrow" w:hAnsi="Arial Narrow"/>
        </w:rPr>
        <w:t>ČD Telematika</w:t>
      </w:r>
      <w:r w:rsidRPr="006A3300">
        <w:rPr>
          <w:rFonts w:ascii="Arial Narrow" w:hAnsi="Arial Narrow"/>
        </w:rPr>
        <w:t>, budou automatické hlásiče demontovány</w:t>
      </w:r>
      <w:r w:rsidR="00AA1786" w:rsidRPr="006A3300">
        <w:rPr>
          <w:rFonts w:ascii="Arial Narrow" w:hAnsi="Arial Narrow"/>
        </w:rPr>
        <w:t xml:space="preserve">, popřípadě přemístěny do nově využívaných prostor. Demontované prvky bez využití budou </w:t>
      </w:r>
      <w:r w:rsidRPr="006A3300">
        <w:rPr>
          <w:rFonts w:ascii="Arial Narrow" w:hAnsi="Arial Narrow"/>
        </w:rPr>
        <w:t xml:space="preserve">předány investorovi. </w:t>
      </w:r>
    </w:p>
    <w:p w:rsidR="00AA1786" w:rsidRPr="00451C50" w:rsidRDefault="00F11C15" w:rsidP="00157B67">
      <w:pPr>
        <w:spacing w:line="360" w:lineRule="auto"/>
        <w:contextualSpacing/>
        <w:rPr>
          <w:rFonts w:ascii="Arial Narrow" w:hAnsi="Arial Narrow"/>
        </w:rPr>
      </w:pPr>
      <w:r w:rsidRPr="006A3300">
        <w:rPr>
          <w:rFonts w:ascii="Arial Narrow" w:hAnsi="Arial Narrow"/>
        </w:rPr>
        <w:t>V rámci PD, která zahrnovala stavební změny</w:t>
      </w:r>
      <w:r w:rsidR="00AA1786" w:rsidRPr="006A3300">
        <w:rPr>
          <w:rFonts w:ascii="Arial Narrow" w:hAnsi="Arial Narrow"/>
        </w:rPr>
        <w:t xml:space="preserve"> zázemí pro dopravní kancelář</w:t>
      </w:r>
      <w:r w:rsidR="00604EF7">
        <w:rPr>
          <w:rFonts w:ascii="Arial Narrow" w:hAnsi="Arial Narrow"/>
        </w:rPr>
        <w:t>,</w:t>
      </w:r>
      <w:r w:rsidR="00AA1786" w:rsidRPr="006A3300">
        <w:rPr>
          <w:rFonts w:ascii="Arial Narrow" w:hAnsi="Arial Narrow"/>
        </w:rPr>
        <w:t xml:space="preserve"> bylo v rámci samostatného projektu z 12/2020 (zpracoval Ing. </w:t>
      </w:r>
      <w:proofErr w:type="spellStart"/>
      <w:r w:rsidR="00AA1786" w:rsidRPr="006A3300">
        <w:rPr>
          <w:rFonts w:ascii="Arial Narrow" w:hAnsi="Arial Narrow"/>
        </w:rPr>
        <w:t>Vank</w:t>
      </w:r>
      <w:proofErr w:type="spellEnd"/>
      <w:r w:rsidR="00AA1786" w:rsidRPr="006A3300">
        <w:rPr>
          <w:rFonts w:ascii="Arial Narrow" w:hAnsi="Arial Narrow"/>
        </w:rPr>
        <w:t xml:space="preserve">) navrženo rozšíření LDP </w:t>
      </w:r>
      <w:r w:rsidRPr="006A3300">
        <w:rPr>
          <w:rFonts w:ascii="Arial Narrow" w:hAnsi="Arial Narrow"/>
        </w:rPr>
        <w:t>do nových prostor šaten a kuchyňky.</w:t>
      </w:r>
      <w:r w:rsidR="00AA1786" w:rsidRPr="006A3300">
        <w:rPr>
          <w:rFonts w:ascii="Arial Narrow" w:hAnsi="Arial Narrow"/>
        </w:rPr>
        <w:t xml:space="preserve"> Návrh zahrnoval doplnění automatických </w:t>
      </w:r>
      <w:proofErr w:type="spellStart"/>
      <w:r w:rsidR="00AA1786" w:rsidRPr="006A3300">
        <w:rPr>
          <w:rFonts w:ascii="Arial Narrow" w:hAnsi="Arial Narrow"/>
        </w:rPr>
        <w:t>multisenzorových</w:t>
      </w:r>
      <w:proofErr w:type="spellEnd"/>
      <w:r w:rsidR="00AA1786" w:rsidRPr="006A3300">
        <w:rPr>
          <w:rFonts w:ascii="Arial Narrow" w:hAnsi="Arial Narrow"/>
        </w:rPr>
        <w:t xml:space="preserve"> hlásičů do </w:t>
      </w:r>
      <w:proofErr w:type="gramStart"/>
      <w:r w:rsidR="00AA1786" w:rsidRPr="006A3300">
        <w:rPr>
          <w:rFonts w:ascii="Arial Narrow" w:hAnsi="Arial Narrow"/>
        </w:rPr>
        <w:t>m.č.</w:t>
      </w:r>
      <w:proofErr w:type="gramEnd"/>
      <w:r w:rsidR="00AA1786" w:rsidRPr="006A3300">
        <w:rPr>
          <w:rFonts w:ascii="Arial Narrow" w:hAnsi="Arial Narrow"/>
        </w:rPr>
        <w:t>0P20, 0P22, 0P24 a</w:t>
      </w:r>
      <w:r w:rsidRPr="006A3300">
        <w:rPr>
          <w:rFonts w:ascii="Arial Narrow" w:hAnsi="Arial Narrow"/>
        </w:rPr>
        <w:t xml:space="preserve"> 0P25.</w:t>
      </w:r>
      <w:r w:rsidR="00AA1786" w:rsidRPr="006A3300">
        <w:rPr>
          <w:rFonts w:ascii="Arial Narrow" w:hAnsi="Arial Narrow"/>
        </w:rPr>
        <w:t xml:space="preserve"> V rámci této PD byl návrh na rozšíření převzat. Do </w:t>
      </w:r>
      <w:r w:rsidR="00AA1786" w:rsidRPr="00451C50">
        <w:rPr>
          <w:rFonts w:ascii="Arial Narrow" w:hAnsi="Arial Narrow"/>
        </w:rPr>
        <w:t xml:space="preserve">nových prostor budou osazeny automatické </w:t>
      </w:r>
      <w:proofErr w:type="spellStart"/>
      <w:r w:rsidR="00AA1786" w:rsidRPr="00451C50">
        <w:rPr>
          <w:rFonts w:ascii="Arial Narrow" w:hAnsi="Arial Narrow"/>
        </w:rPr>
        <w:t>multisenzorové</w:t>
      </w:r>
      <w:proofErr w:type="spellEnd"/>
      <w:r w:rsidR="00AA1786" w:rsidRPr="00451C50">
        <w:rPr>
          <w:rFonts w:ascii="Arial Narrow" w:hAnsi="Arial Narrow"/>
        </w:rPr>
        <w:t xml:space="preserve"> hlásiče LITES MHG 862</w:t>
      </w:r>
      <w:r w:rsidR="009F18ED" w:rsidRPr="00451C50">
        <w:rPr>
          <w:rFonts w:ascii="Arial Narrow" w:hAnsi="Arial Narrow"/>
        </w:rPr>
        <w:t xml:space="preserve"> s připojením na stávající jednoduchou linku č. L2.</w:t>
      </w:r>
    </w:p>
    <w:p w:rsidR="008D7223" w:rsidRPr="00451C50" w:rsidRDefault="009F18ED" w:rsidP="00157B67">
      <w:pPr>
        <w:spacing w:line="360" w:lineRule="auto"/>
        <w:contextualSpacing/>
        <w:rPr>
          <w:rFonts w:ascii="Arial Narrow" w:hAnsi="Arial Narrow"/>
        </w:rPr>
      </w:pPr>
      <w:r w:rsidRPr="00451C50">
        <w:rPr>
          <w:rFonts w:ascii="Arial Narrow" w:hAnsi="Arial Narrow"/>
        </w:rPr>
        <w:t>Prostory, kde jsou instalovány automatické či manuální hlásiče a budou stavbou dotčeny, budou před zahájením prací demontovány a po ukončení prací osazeny na novou kabeláž v původní pozici.</w:t>
      </w:r>
    </w:p>
    <w:p w:rsidR="008D7223" w:rsidRPr="00451C50" w:rsidRDefault="008D7223" w:rsidP="00157B67">
      <w:pPr>
        <w:spacing w:line="360" w:lineRule="auto"/>
        <w:contextualSpacing/>
        <w:rPr>
          <w:rFonts w:ascii="Arial Narrow" w:hAnsi="Arial Narrow"/>
        </w:rPr>
      </w:pPr>
      <w:r w:rsidRPr="00451C50">
        <w:rPr>
          <w:rFonts w:ascii="Arial Narrow" w:hAnsi="Arial Narrow"/>
        </w:rPr>
        <w:t xml:space="preserve">Práce spojené s úpravou </w:t>
      </w:r>
      <w:r w:rsidR="009F18ED" w:rsidRPr="00451C50">
        <w:rPr>
          <w:rFonts w:ascii="Arial Narrow" w:hAnsi="Arial Narrow"/>
        </w:rPr>
        <w:t>a rozšířením LDP</w:t>
      </w:r>
      <w:r w:rsidRPr="00451C50">
        <w:rPr>
          <w:rFonts w:ascii="Arial Narrow" w:hAnsi="Arial Narrow"/>
        </w:rPr>
        <w:t xml:space="preserve"> je nutné provádět ve spolupráci se stávající servisní organizaci spol. NSN CS, s.r.o</w:t>
      </w:r>
      <w:r w:rsidR="00F66289" w:rsidRPr="00451C50">
        <w:rPr>
          <w:rFonts w:ascii="Arial Narrow" w:hAnsi="Arial Narrow"/>
        </w:rPr>
        <w:t xml:space="preserve">, která provede SW úpravy systému a </w:t>
      </w:r>
      <w:proofErr w:type="spellStart"/>
      <w:r w:rsidR="00F66289" w:rsidRPr="00451C50">
        <w:rPr>
          <w:rFonts w:ascii="Arial Narrow" w:hAnsi="Arial Narrow"/>
        </w:rPr>
        <w:t>Intesys</w:t>
      </w:r>
      <w:proofErr w:type="spellEnd"/>
      <w:r w:rsidR="00F66289" w:rsidRPr="00451C50">
        <w:rPr>
          <w:rFonts w:ascii="Arial Narrow" w:hAnsi="Arial Narrow"/>
        </w:rPr>
        <w:t xml:space="preserve"> s.r.o., která provede úpravy v systému DDTS.</w:t>
      </w:r>
    </w:p>
    <w:p w:rsidR="00580522" w:rsidRPr="00451C50" w:rsidRDefault="00B15155" w:rsidP="0092428D">
      <w:pPr>
        <w:pStyle w:val="Nadpis1"/>
        <w:keepLines w:val="0"/>
        <w:numPr>
          <w:ilvl w:val="0"/>
          <w:numId w:val="2"/>
        </w:numPr>
        <w:spacing w:before="240" w:after="120" w:line="360" w:lineRule="auto"/>
        <w:ind w:left="709" w:hanging="709"/>
        <w:contextualSpacing/>
        <w:rPr>
          <w:rFonts w:cs="Calibri"/>
          <w:szCs w:val="22"/>
        </w:rPr>
      </w:pPr>
      <w:bookmarkStart w:id="39" w:name="_Toc7443413"/>
      <w:bookmarkStart w:id="40" w:name="_Toc50048048"/>
      <w:bookmarkStart w:id="41" w:name="_Toc148094435"/>
      <w:r w:rsidRPr="00451C50">
        <w:rPr>
          <w:rFonts w:cs="Calibri"/>
          <w:szCs w:val="22"/>
        </w:rPr>
        <w:t>POPLACHOVÝ ZABEZPEČOVACÍ A TÍSŇOVÝ SYSTÉM</w:t>
      </w:r>
      <w:r w:rsidR="00580522" w:rsidRPr="00451C50">
        <w:rPr>
          <w:rFonts w:cs="Calibri"/>
          <w:szCs w:val="22"/>
        </w:rPr>
        <w:t xml:space="preserve"> – PZTS</w:t>
      </w:r>
      <w:bookmarkEnd w:id="39"/>
      <w:bookmarkEnd w:id="40"/>
      <w:r w:rsidR="00580522" w:rsidRPr="00451C50">
        <w:rPr>
          <w:rFonts w:cs="Calibri"/>
          <w:szCs w:val="22"/>
        </w:rPr>
        <w:t>_</w:t>
      </w:r>
      <w:r w:rsidRPr="00451C50">
        <w:rPr>
          <w:rFonts w:cs="Calibri"/>
          <w:szCs w:val="22"/>
        </w:rPr>
        <w:t>PROSTORY CTD</w:t>
      </w:r>
      <w:bookmarkEnd w:id="41"/>
    </w:p>
    <w:p w:rsidR="00AC2C52" w:rsidRPr="00451C50" w:rsidRDefault="00AC2C52" w:rsidP="00AC2C52">
      <w:pPr>
        <w:spacing w:line="360" w:lineRule="auto"/>
        <w:contextualSpacing/>
        <w:rPr>
          <w:rFonts w:ascii="Arial Narrow" w:hAnsi="Arial Narrow"/>
        </w:rPr>
      </w:pPr>
      <w:r w:rsidRPr="00451C50">
        <w:rPr>
          <w:rFonts w:ascii="Arial Narrow" w:hAnsi="Arial Narrow"/>
        </w:rPr>
        <w:t>Návrh systému poplachového zabezpečovacího a tísňového systému (PZTS) vychází z požadavků provozovatele prostor CTD.</w:t>
      </w:r>
    </w:p>
    <w:p w:rsidR="00300192" w:rsidRDefault="00AC2C52" w:rsidP="00AC2C52">
      <w:pPr>
        <w:spacing w:line="360" w:lineRule="auto"/>
        <w:contextualSpacing/>
        <w:rPr>
          <w:rFonts w:ascii="Arial Narrow" w:hAnsi="Arial Narrow"/>
        </w:rPr>
      </w:pPr>
      <w:r w:rsidRPr="00451C50">
        <w:rPr>
          <w:rFonts w:ascii="Arial Narrow" w:hAnsi="Arial Narrow"/>
        </w:rPr>
        <w:lastRenderedPageBreak/>
        <w:t>V rámci zabezpečení je navržena prostorová ochrana, která zahrnuje zabezpečení vnitřních prostor pomocí pohybových detektorů, rozmístění prvků je patrné z výkresové části</w:t>
      </w:r>
      <w:r w:rsidR="00300192">
        <w:rPr>
          <w:rFonts w:ascii="Arial Narrow" w:hAnsi="Arial Narrow"/>
        </w:rPr>
        <w:t>. V rámci I. etapy byly provedeny kabelové rozvody od místa plánovaného umístění ústředny PZTS, po koncové prvky či detektory</w:t>
      </w:r>
      <w:r w:rsidRPr="00451C50">
        <w:rPr>
          <w:rFonts w:ascii="Arial Narrow" w:hAnsi="Arial Narrow"/>
        </w:rPr>
        <w:t xml:space="preserve">. </w:t>
      </w:r>
    </w:p>
    <w:p w:rsidR="00AC2C52" w:rsidRPr="00AC2C52" w:rsidRDefault="00AC2C52" w:rsidP="00AC2C52">
      <w:pPr>
        <w:spacing w:line="360" w:lineRule="auto"/>
        <w:contextualSpacing/>
        <w:rPr>
          <w:rFonts w:ascii="Arial Narrow" w:hAnsi="Arial Narrow"/>
        </w:rPr>
      </w:pPr>
      <w:r w:rsidRPr="00451C50">
        <w:rPr>
          <w:rFonts w:ascii="Arial Narrow" w:hAnsi="Arial Narrow"/>
        </w:rPr>
        <w:t>Hlavní ústředna PZTS</w:t>
      </w:r>
      <w:r w:rsidR="00300192">
        <w:rPr>
          <w:rFonts w:ascii="Arial Narrow" w:hAnsi="Arial Narrow"/>
        </w:rPr>
        <w:t>, v navazující etapě,</w:t>
      </w:r>
      <w:r w:rsidRPr="00451C50">
        <w:rPr>
          <w:rFonts w:ascii="Arial Narrow" w:hAnsi="Arial Narrow"/>
        </w:rPr>
        <w:t xml:space="preserve"> bude společně</w:t>
      </w:r>
      <w:r w:rsidRPr="00AC2C52">
        <w:rPr>
          <w:rFonts w:ascii="Arial Narrow" w:hAnsi="Arial Narrow"/>
        </w:rPr>
        <w:t xml:space="preserve"> s</w:t>
      </w:r>
      <w:r>
        <w:rPr>
          <w:rFonts w:ascii="Arial Narrow" w:hAnsi="Arial Narrow"/>
        </w:rPr>
        <w:t xml:space="preserve"> přenosovým zařízením umístěna v </w:t>
      </w:r>
      <w:proofErr w:type="gramStart"/>
      <w:r>
        <w:rPr>
          <w:rFonts w:ascii="Arial Narrow" w:hAnsi="Arial Narrow"/>
        </w:rPr>
        <w:t>m.č.</w:t>
      </w:r>
      <w:proofErr w:type="gramEnd"/>
      <w:r>
        <w:rPr>
          <w:rFonts w:ascii="Arial Narrow" w:hAnsi="Arial Narrow"/>
        </w:rPr>
        <w:t>1P</w:t>
      </w:r>
      <w:r w:rsidRPr="00AC2C52">
        <w:rPr>
          <w:rFonts w:ascii="Arial Narrow" w:hAnsi="Arial Narrow"/>
        </w:rPr>
        <w:t>.</w:t>
      </w:r>
      <w:r>
        <w:rPr>
          <w:rFonts w:ascii="Arial Narrow" w:hAnsi="Arial Narrow"/>
        </w:rPr>
        <w:t>67 v 2</w:t>
      </w:r>
      <w:r w:rsidRPr="00AC2C52">
        <w:rPr>
          <w:rFonts w:ascii="Arial Narrow" w:hAnsi="Arial Narrow"/>
        </w:rPr>
        <w:t>.</w:t>
      </w:r>
      <w:r>
        <w:rPr>
          <w:rFonts w:ascii="Arial Narrow" w:hAnsi="Arial Narrow"/>
        </w:rPr>
        <w:t>N</w:t>
      </w:r>
      <w:r w:rsidRPr="00AC2C52">
        <w:rPr>
          <w:rFonts w:ascii="Arial Narrow" w:hAnsi="Arial Narrow"/>
        </w:rPr>
        <w:t>P. Ovládání systému bude pomocí LCD klávesnic s dvouřádkovým displejem. Umístěn</w:t>
      </w:r>
      <w:r>
        <w:rPr>
          <w:rFonts w:ascii="Arial Narrow" w:hAnsi="Arial Narrow"/>
        </w:rPr>
        <w:t>í klávesnic je navrženo u vstupu</w:t>
      </w:r>
      <w:r w:rsidRPr="00AC2C52">
        <w:rPr>
          <w:rFonts w:ascii="Arial Narrow" w:hAnsi="Arial Narrow"/>
        </w:rPr>
        <w:t xml:space="preserve"> do</w:t>
      </w:r>
      <w:r>
        <w:rPr>
          <w:rFonts w:ascii="Arial Narrow" w:hAnsi="Arial Narrow"/>
        </w:rPr>
        <w:t xml:space="preserve"> zázemí CTD a u vstupu do zasedací místnosti</w:t>
      </w:r>
      <w:r w:rsidRPr="00AC2C52">
        <w:rPr>
          <w:rFonts w:ascii="Arial Narrow" w:hAnsi="Arial Narrow"/>
        </w:rPr>
        <w:t>.</w:t>
      </w:r>
    </w:p>
    <w:p w:rsidR="00AC2C52" w:rsidRPr="00AC2C52" w:rsidRDefault="0015124E" w:rsidP="00AC2C52">
      <w:pPr>
        <w:spacing w:line="360" w:lineRule="auto"/>
        <w:contextualSpacing/>
        <w:rPr>
          <w:rFonts w:ascii="Arial Narrow" w:hAnsi="Arial Narrow"/>
        </w:rPr>
      </w:pPr>
      <w:r>
        <w:rPr>
          <w:rFonts w:ascii="Arial Narrow" w:hAnsi="Arial Narrow"/>
        </w:rPr>
        <w:t>V návaznosti na rozsah pokrytí budou instalovány prvky pro</w:t>
      </w:r>
      <w:r w:rsidR="00AC2C52" w:rsidRPr="00AC2C52">
        <w:rPr>
          <w:rFonts w:ascii="Arial Narrow" w:hAnsi="Arial Narrow"/>
        </w:rPr>
        <w:t xml:space="preserve"> stupně zabezpečení 2 – nízké až střední riziko.</w:t>
      </w:r>
    </w:p>
    <w:p w:rsidR="00AC2C52" w:rsidRPr="00AC2C52" w:rsidRDefault="00AC2C52" w:rsidP="00AC2C52">
      <w:pPr>
        <w:spacing w:line="360" w:lineRule="auto"/>
        <w:contextualSpacing/>
        <w:rPr>
          <w:rFonts w:ascii="Arial Narrow" w:hAnsi="Arial Narrow"/>
        </w:rPr>
      </w:pPr>
      <w:r w:rsidRPr="00AC2C52">
        <w:rPr>
          <w:rFonts w:ascii="Arial Narrow" w:hAnsi="Arial Narrow"/>
        </w:rPr>
        <w:t xml:space="preserve">Instalované prvky budou vyhovovat klasifikaci prostředí – třída I., prostředí vnitřní všeobecné dle ČSN EN 50 131-1 </w:t>
      </w:r>
      <w:proofErr w:type="gramStart"/>
      <w:r w:rsidRPr="00AC2C52">
        <w:rPr>
          <w:rFonts w:ascii="Arial Narrow" w:hAnsi="Arial Narrow"/>
        </w:rPr>
        <w:t>ED.2 čl.</w:t>
      </w:r>
      <w:proofErr w:type="gramEnd"/>
      <w:r w:rsidRPr="00AC2C52">
        <w:rPr>
          <w:rFonts w:ascii="Arial Narrow" w:hAnsi="Arial Narrow"/>
        </w:rPr>
        <w:t xml:space="preserve"> 7.1.</w:t>
      </w:r>
    </w:p>
    <w:p w:rsidR="0015124E" w:rsidRPr="0015124E" w:rsidRDefault="0015124E" w:rsidP="0015124E">
      <w:pPr>
        <w:spacing w:line="360" w:lineRule="auto"/>
        <w:contextualSpacing/>
        <w:rPr>
          <w:rFonts w:ascii="Arial Narrow" w:hAnsi="Arial Narrow"/>
        </w:rPr>
      </w:pPr>
      <w:r>
        <w:rPr>
          <w:rFonts w:ascii="Arial Narrow" w:hAnsi="Arial Narrow"/>
        </w:rPr>
        <w:t>Instalovaný systém bude</w:t>
      </w:r>
      <w:r w:rsidR="000D31DA">
        <w:rPr>
          <w:rFonts w:ascii="Arial Narrow" w:hAnsi="Arial Narrow"/>
        </w:rPr>
        <w:t xml:space="preserve"> umožňovat napojení na centrální systém ASSET a bude</w:t>
      </w:r>
      <w:r>
        <w:rPr>
          <w:rFonts w:ascii="Arial Narrow" w:hAnsi="Arial Narrow"/>
        </w:rPr>
        <w:t xml:space="preserve"> umožňovat integraci do </w:t>
      </w:r>
      <w:r w:rsidR="00AC2C52" w:rsidRPr="00AC2C52">
        <w:rPr>
          <w:rFonts w:ascii="Arial Narrow" w:hAnsi="Arial Narrow"/>
        </w:rPr>
        <w:t>DDTS.</w:t>
      </w:r>
      <w:r>
        <w:rPr>
          <w:rFonts w:ascii="Arial Narrow" w:hAnsi="Arial Narrow"/>
        </w:rPr>
        <w:t xml:space="preserve"> Přenosové zařízení bude zajišťovat přenos informací</w:t>
      </w:r>
      <w:r w:rsidRPr="0015124E">
        <w:rPr>
          <w:rFonts w:ascii="Arial Narrow" w:hAnsi="Arial Narrow"/>
        </w:rPr>
        <w:t xml:space="preserve"> mezi připojenou technologií a DPPC LATIS</w:t>
      </w:r>
      <w:r>
        <w:rPr>
          <w:rFonts w:ascii="Arial Narrow" w:hAnsi="Arial Narrow"/>
        </w:rPr>
        <w:t xml:space="preserve"> a bude disponovat komunikačním rozhraním </w:t>
      </w:r>
      <w:proofErr w:type="spellStart"/>
      <w:r w:rsidRPr="0015124E">
        <w:rPr>
          <w:rFonts w:ascii="Arial Narrow" w:hAnsi="Arial Narrow"/>
        </w:rPr>
        <w:t>Ethernet</w:t>
      </w:r>
      <w:proofErr w:type="spellEnd"/>
      <w:r w:rsidRPr="0015124E">
        <w:rPr>
          <w:rFonts w:ascii="Arial Narrow" w:hAnsi="Arial Narrow"/>
        </w:rPr>
        <w:t xml:space="preserve">, GPRS, SMS a </w:t>
      </w:r>
    </w:p>
    <w:p w:rsidR="00AC2C52" w:rsidRDefault="0015124E" w:rsidP="0015124E">
      <w:pPr>
        <w:spacing w:line="360" w:lineRule="auto"/>
        <w:contextualSpacing/>
        <w:rPr>
          <w:rFonts w:ascii="Arial Narrow" w:hAnsi="Arial Narrow"/>
        </w:rPr>
      </w:pPr>
      <w:r w:rsidRPr="0015124E">
        <w:rPr>
          <w:rFonts w:ascii="Arial Narrow" w:hAnsi="Arial Narrow"/>
        </w:rPr>
        <w:t xml:space="preserve">v rozšířené variantě po telefonní lince. Přenosové zařízení </w:t>
      </w:r>
      <w:r>
        <w:rPr>
          <w:rFonts w:ascii="Arial Narrow" w:hAnsi="Arial Narrow"/>
        </w:rPr>
        <w:t>bude umožňovat</w:t>
      </w:r>
      <w:r w:rsidRPr="0015124E">
        <w:rPr>
          <w:rFonts w:ascii="Arial Narrow" w:hAnsi="Arial Narrow"/>
        </w:rPr>
        <w:t xml:space="preserve"> připoj</w:t>
      </w:r>
      <w:r>
        <w:rPr>
          <w:rFonts w:ascii="Arial Narrow" w:hAnsi="Arial Narrow"/>
        </w:rPr>
        <w:t>ení</w:t>
      </w:r>
      <w:r w:rsidRPr="0015124E">
        <w:rPr>
          <w:rFonts w:ascii="Arial Narrow" w:hAnsi="Arial Narrow"/>
        </w:rPr>
        <w:t xml:space="preserve"> technologie přes RS-232 (FXP, SPEL2) nebo telefonní linku (tónová volba CID)</w:t>
      </w:r>
      <w:r>
        <w:rPr>
          <w:rFonts w:ascii="Arial Narrow" w:hAnsi="Arial Narrow"/>
        </w:rPr>
        <w:t>.</w:t>
      </w:r>
    </w:p>
    <w:p w:rsidR="0015124E" w:rsidRPr="00AC2C52" w:rsidRDefault="0015124E" w:rsidP="00AC2C52">
      <w:pPr>
        <w:spacing w:line="360" w:lineRule="auto"/>
        <w:contextualSpacing/>
        <w:rPr>
          <w:rFonts w:ascii="Arial Narrow" w:hAnsi="Arial Narrow"/>
        </w:rPr>
      </w:pPr>
    </w:p>
    <w:p w:rsidR="00AC2C52" w:rsidRPr="00AC2C52" w:rsidRDefault="005B29F7" w:rsidP="00AC2C52">
      <w:pPr>
        <w:spacing w:line="360" w:lineRule="auto"/>
        <w:contextualSpacing/>
        <w:rPr>
          <w:rFonts w:ascii="Arial Narrow" w:hAnsi="Arial Narrow"/>
        </w:rPr>
      </w:pPr>
      <w:r>
        <w:rPr>
          <w:rFonts w:ascii="Arial Narrow" w:hAnsi="Arial Narrow"/>
        </w:rPr>
        <w:t xml:space="preserve">Jednotlivé detektory PIR </w:t>
      </w:r>
      <w:r w:rsidR="00AC2C52" w:rsidRPr="00AC2C52">
        <w:rPr>
          <w:rFonts w:ascii="Arial Narrow" w:hAnsi="Arial Narrow"/>
        </w:rPr>
        <w:t>budou zapojeny na vstupy ústředny, případně na vstupy smyčkových koncentrátorů s dvojitým vyvážením.</w:t>
      </w:r>
    </w:p>
    <w:p w:rsidR="00AC2C52" w:rsidRPr="00AC2C52" w:rsidRDefault="00AC2C52" w:rsidP="00AC2C52">
      <w:pPr>
        <w:spacing w:line="360" w:lineRule="auto"/>
        <w:contextualSpacing/>
        <w:rPr>
          <w:rFonts w:ascii="Arial Narrow" w:hAnsi="Arial Narrow"/>
        </w:rPr>
      </w:pPr>
      <w:r w:rsidRPr="00AC2C52">
        <w:rPr>
          <w:rFonts w:ascii="Arial Narrow" w:hAnsi="Arial Narrow"/>
        </w:rPr>
        <w:t>Narušení střeženého prostoru v režimu střežení PZTS, bude akusticky signalizováno z klávesnic a vnitřní sirén</w:t>
      </w:r>
      <w:r w:rsidR="005B29F7">
        <w:rPr>
          <w:rFonts w:ascii="Arial Narrow" w:hAnsi="Arial Narrow"/>
        </w:rPr>
        <w:t>y</w:t>
      </w:r>
      <w:r w:rsidRPr="00AC2C52">
        <w:rPr>
          <w:rFonts w:ascii="Arial Narrow" w:hAnsi="Arial Narrow"/>
        </w:rPr>
        <w:t>.</w:t>
      </w:r>
    </w:p>
    <w:p w:rsidR="00AC2C52" w:rsidRPr="00AC2C52" w:rsidRDefault="00AC2C52" w:rsidP="00AC2C52">
      <w:pPr>
        <w:spacing w:line="360" w:lineRule="auto"/>
        <w:contextualSpacing/>
        <w:rPr>
          <w:rFonts w:ascii="Arial Narrow" w:hAnsi="Arial Narrow"/>
        </w:rPr>
      </w:pPr>
    </w:p>
    <w:p w:rsidR="00AC2C52" w:rsidRPr="00AC2C52" w:rsidRDefault="00AC2C52" w:rsidP="00AC2C52">
      <w:pPr>
        <w:spacing w:line="360" w:lineRule="auto"/>
        <w:contextualSpacing/>
        <w:rPr>
          <w:rFonts w:ascii="Arial Narrow" w:hAnsi="Arial Narrow"/>
        </w:rPr>
      </w:pPr>
      <w:r w:rsidRPr="00AC2C52">
        <w:rPr>
          <w:rFonts w:ascii="Arial Narrow" w:hAnsi="Arial Narrow"/>
        </w:rPr>
        <w:t>Rozdělení na podsystémy:</w:t>
      </w:r>
    </w:p>
    <w:p w:rsidR="00AC2C52" w:rsidRPr="00AC2C52" w:rsidRDefault="00CB631D" w:rsidP="00AC2C52">
      <w:pPr>
        <w:spacing w:line="360" w:lineRule="auto"/>
        <w:contextualSpacing/>
        <w:rPr>
          <w:rFonts w:ascii="Arial Narrow" w:hAnsi="Arial Narrow"/>
        </w:rPr>
      </w:pPr>
      <w:r>
        <w:rPr>
          <w:rFonts w:ascii="Arial Narrow" w:hAnsi="Arial Narrow"/>
        </w:rPr>
        <w:t xml:space="preserve">Rozdělení na podsystémy </w:t>
      </w:r>
      <w:r w:rsidR="00AC2C52" w:rsidRPr="00AC2C52">
        <w:rPr>
          <w:rFonts w:ascii="Arial Narrow" w:hAnsi="Arial Narrow"/>
        </w:rPr>
        <w:t>bude upřesněno provozovatelem při realizaci v návaznosti na provoz budovy a omezení jednotlivých pracovníků do určitých prostor.</w:t>
      </w:r>
    </w:p>
    <w:p w:rsidR="00AC2C52" w:rsidRPr="00AC2C52" w:rsidRDefault="00AC2C52" w:rsidP="00AC2C52">
      <w:pPr>
        <w:spacing w:line="360" w:lineRule="auto"/>
        <w:contextualSpacing/>
        <w:rPr>
          <w:rFonts w:ascii="Arial Narrow" w:hAnsi="Arial Narrow"/>
        </w:rPr>
      </w:pPr>
    </w:p>
    <w:p w:rsidR="00AC2C52" w:rsidRPr="00AC2C52" w:rsidRDefault="00AC2C52" w:rsidP="00AC2C52">
      <w:pPr>
        <w:spacing w:line="360" w:lineRule="auto"/>
        <w:contextualSpacing/>
        <w:rPr>
          <w:rFonts w:ascii="Arial Narrow" w:hAnsi="Arial Narrow"/>
        </w:rPr>
      </w:pPr>
      <w:r w:rsidRPr="00AC2C52">
        <w:rPr>
          <w:rFonts w:ascii="Arial Narrow" w:hAnsi="Arial Narrow"/>
        </w:rPr>
        <w:t>Napájení systému:</w:t>
      </w:r>
    </w:p>
    <w:p w:rsidR="00AC2C52" w:rsidRPr="00AC2C52" w:rsidRDefault="00AC2C52" w:rsidP="00AC2C52">
      <w:pPr>
        <w:spacing w:line="360" w:lineRule="auto"/>
        <w:contextualSpacing/>
        <w:rPr>
          <w:rFonts w:ascii="Arial Narrow" w:hAnsi="Arial Narrow"/>
        </w:rPr>
      </w:pPr>
      <w:r w:rsidRPr="00AC2C52">
        <w:rPr>
          <w:rFonts w:ascii="Arial Narrow" w:hAnsi="Arial Narrow"/>
        </w:rPr>
        <w:t>V systému PZTS budou použity napájecí zdroje, které budou splňovat požadavky ČSN EN 50131-6 s odpovídajícím stupněm zabezpečení a třídě prostředí. Napájení systému bude provedeno ze základního napájecího zdroje a náhradního zdroje – dobíjený akumulátor.</w:t>
      </w:r>
    </w:p>
    <w:p w:rsidR="00AC2C52" w:rsidRPr="00AC2C52" w:rsidRDefault="00AC2C52" w:rsidP="00AC2C52">
      <w:pPr>
        <w:spacing w:line="360" w:lineRule="auto"/>
        <w:contextualSpacing/>
        <w:rPr>
          <w:rFonts w:ascii="Arial Narrow" w:hAnsi="Arial Narrow"/>
        </w:rPr>
      </w:pPr>
      <w:r w:rsidRPr="00AC2C52">
        <w:rPr>
          <w:rFonts w:ascii="Arial Narrow" w:hAnsi="Arial Narrow"/>
        </w:rPr>
        <w:t>Pro stupeň zabezpečení 2 bude stanovena doba zálohy systému (provoz systému z akumulátoru při výpadku síťového napětí či poruše zdroje) na 12 hodin dle ČSN EN 50 131-1 ED2 tabulky 23.</w:t>
      </w:r>
    </w:p>
    <w:p w:rsidR="00451C50" w:rsidRDefault="00451C50" w:rsidP="006A3300">
      <w:pPr>
        <w:spacing w:line="360" w:lineRule="auto"/>
        <w:contextualSpacing/>
        <w:rPr>
          <w:rFonts w:ascii="Arial Narrow" w:hAnsi="Arial Narrow"/>
          <w:b/>
        </w:rPr>
      </w:pPr>
    </w:p>
    <w:p w:rsidR="00451C50" w:rsidRDefault="00451C50" w:rsidP="006A3300">
      <w:pPr>
        <w:spacing w:line="360" w:lineRule="auto"/>
        <w:contextualSpacing/>
        <w:rPr>
          <w:rFonts w:ascii="Arial Narrow" w:hAnsi="Arial Narrow"/>
          <w:b/>
        </w:rPr>
      </w:pPr>
    </w:p>
    <w:p w:rsidR="00451C50" w:rsidRDefault="00451C50" w:rsidP="006A3300">
      <w:pPr>
        <w:spacing w:line="360" w:lineRule="auto"/>
        <w:contextualSpacing/>
        <w:rPr>
          <w:rFonts w:ascii="Arial Narrow" w:hAnsi="Arial Narrow"/>
          <w:b/>
        </w:rPr>
      </w:pPr>
    </w:p>
    <w:p w:rsidR="00451C50" w:rsidRDefault="00451C50" w:rsidP="006A3300">
      <w:pPr>
        <w:spacing w:line="360" w:lineRule="auto"/>
        <w:contextualSpacing/>
        <w:rPr>
          <w:rFonts w:ascii="Arial Narrow" w:hAnsi="Arial Narrow"/>
          <w:b/>
        </w:rPr>
      </w:pPr>
    </w:p>
    <w:p w:rsidR="00451C50" w:rsidRDefault="00451C50" w:rsidP="006A3300">
      <w:pPr>
        <w:spacing w:line="360" w:lineRule="auto"/>
        <w:contextualSpacing/>
        <w:rPr>
          <w:rFonts w:ascii="Arial Narrow" w:hAnsi="Arial Narrow"/>
          <w:b/>
        </w:rPr>
      </w:pPr>
    </w:p>
    <w:p w:rsidR="00451C50" w:rsidRDefault="00451C50" w:rsidP="006A3300">
      <w:pPr>
        <w:spacing w:line="360" w:lineRule="auto"/>
        <w:contextualSpacing/>
        <w:rPr>
          <w:rFonts w:ascii="Arial Narrow" w:hAnsi="Arial Narrow"/>
          <w:b/>
        </w:rPr>
      </w:pPr>
    </w:p>
    <w:p w:rsidR="00451C50" w:rsidRDefault="00451C50" w:rsidP="006A3300">
      <w:pPr>
        <w:spacing w:line="360" w:lineRule="auto"/>
        <w:contextualSpacing/>
        <w:rPr>
          <w:rFonts w:ascii="Arial Narrow" w:hAnsi="Arial Narrow"/>
          <w:b/>
        </w:rPr>
      </w:pPr>
    </w:p>
    <w:p w:rsidR="00451C50" w:rsidRDefault="00451C50" w:rsidP="006A3300">
      <w:pPr>
        <w:spacing w:line="360" w:lineRule="auto"/>
        <w:contextualSpacing/>
        <w:rPr>
          <w:rFonts w:ascii="Arial Narrow" w:hAnsi="Arial Narrow"/>
          <w:b/>
        </w:rPr>
      </w:pPr>
    </w:p>
    <w:p w:rsidR="00AC2C52" w:rsidRPr="00857FD4" w:rsidRDefault="00857FD4" w:rsidP="006A3300">
      <w:pPr>
        <w:spacing w:line="360" w:lineRule="auto"/>
        <w:contextualSpacing/>
        <w:rPr>
          <w:rFonts w:ascii="Arial Narrow" w:hAnsi="Arial Narrow"/>
          <w:b/>
          <w:highlight w:val="yellow"/>
        </w:rPr>
      </w:pPr>
      <w:r w:rsidRPr="00857FD4">
        <w:rPr>
          <w:rFonts w:ascii="Arial Narrow" w:hAnsi="Arial Narrow"/>
          <w:b/>
        </w:rPr>
        <w:lastRenderedPageBreak/>
        <w:t>Výpočet kapacity akumulátorů pro ústřednu PZTS a jednotlivé zdroje</w:t>
      </w:r>
    </w:p>
    <w:p w:rsidR="00AC2C52" w:rsidRDefault="00451C50" w:rsidP="006A3300">
      <w:pPr>
        <w:spacing w:line="360" w:lineRule="auto"/>
        <w:contextualSpacing/>
        <w:rPr>
          <w:rFonts w:ascii="Arial Narrow" w:hAnsi="Arial Narrow"/>
          <w:highlight w:val="yellow"/>
        </w:rPr>
      </w:pPr>
      <w:r w:rsidRPr="00451C50">
        <w:rPr>
          <w:noProof/>
          <w:lang w:eastAsia="cs-CZ"/>
        </w:rPr>
        <w:drawing>
          <wp:inline distT="0" distB="0" distL="0" distR="0" wp14:anchorId="7A23BB29" wp14:editId="47D006E9">
            <wp:extent cx="5760720" cy="3893721"/>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60720" cy="3893721"/>
                    </a:xfrm>
                    <a:prstGeom prst="rect">
                      <a:avLst/>
                    </a:prstGeom>
                    <a:noFill/>
                    <a:ln>
                      <a:noFill/>
                    </a:ln>
                  </pic:spPr>
                </pic:pic>
              </a:graphicData>
            </a:graphic>
          </wp:inline>
        </w:drawing>
      </w:r>
    </w:p>
    <w:p w:rsidR="00857FD4" w:rsidRDefault="00857FD4" w:rsidP="006A3300">
      <w:pPr>
        <w:spacing w:line="360" w:lineRule="auto"/>
        <w:contextualSpacing/>
        <w:rPr>
          <w:rFonts w:ascii="Arial Narrow" w:hAnsi="Arial Narrow"/>
          <w:highlight w:val="yellow"/>
        </w:rPr>
      </w:pPr>
    </w:p>
    <w:p w:rsidR="00857FD4" w:rsidRPr="00CC609B" w:rsidRDefault="00857FD4" w:rsidP="00857FD4">
      <w:pPr>
        <w:rPr>
          <w:rFonts w:ascii="Arial Narrow" w:hAnsi="Arial Narrow" w:cs="Calibri"/>
          <w:b/>
        </w:rPr>
      </w:pPr>
      <w:r w:rsidRPr="00CC609B">
        <w:rPr>
          <w:rFonts w:ascii="Arial Narrow" w:hAnsi="Arial Narrow" w:cs="Calibri"/>
          <w:b/>
        </w:rPr>
        <w:t>kde:</w:t>
      </w:r>
    </w:p>
    <w:p w:rsidR="000D31DA" w:rsidRPr="000D31DA" w:rsidRDefault="000D31DA" w:rsidP="000D31DA">
      <w:pPr>
        <w:spacing w:line="360" w:lineRule="auto"/>
        <w:contextualSpacing/>
        <w:rPr>
          <w:rFonts w:ascii="Arial Narrow" w:hAnsi="Arial Narrow"/>
        </w:rPr>
      </w:pPr>
      <w:proofErr w:type="spellStart"/>
      <w:r w:rsidRPr="000D31DA">
        <w:rPr>
          <w:rFonts w:ascii="Arial Narrow" w:hAnsi="Arial Narrow"/>
        </w:rPr>
        <w:t>Caku</w:t>
      </w:r>
      <w:proofErr w:type="spellEnd"/>
      <w:r w:rsidRPr="000D31DA">
        <w:rPr>
          <w:rFonts w:ascii="Arial Narrow" w:hAnsi="Arial Narrow"/>
        </w:rPr>
        <w:tab/>
        <w:t>jmenovitá kapacita akumulátoru (</w:t>
      </w:r>
      <w:proofErr w:type="spellStart"/>
      <w:r w:rsidRPr="000D31DA">
        <w:rPr>
          <w:rFonts w:ascii="Arial Narrow" w:hAnsi="Arial Narrow"/>
        </w:rPr>
        <w:t>Ah</w:t>
      </w:r>
      <w:proofErr w:type="spellEnd"/>
      <w:r w:rsidRPr="000D31DA">
        <w:rPr>
          <w:rFonts w:ascii="Arial Narrow" w:hAnsi="Arial Narrow"/>
        </w:rPr>
        <w:t>)</w:t>
      </w:r>
    </w:p>
    <w:p w:rsidR="000D31DA" w:rsidRPr="000D31DA" w:rsidRDefault="000D31DA" w:rsidP="000D31DA">
      <w:pPr>
        <w:spacing w:line="360" w:lineRule="auto"/>
        <w:contextualSpacing/>
        <w:rPr>
          <w:rFonts w:ascii="Arial Narrow" w:hAnsi="Arial Narrow"/>
        </w:rPr>
      </w:pPr>
      <w:r w:rsidRPr="000D31DA">
        <w:rPr>
          <w:rFonts w:ascii="Arial Narrow" w:hAnsi="Arial Narrow"/>
        </w:rPr>
        <w:t>T</w:t>
      </w:r>
      <w:r w:rsidRPr="000D31DA">
        <w:rPr>
          <w:rFonts w:ascii="Arial Narrow" w:hAnsi="Arial Narrow"/>
        </w:rPr>
        <w:tab/>
        <w:t>požadovaná doba provozu na náhradní zdroj</w:t>
      </w:r>
    </w:p>
    <w:p w:rsidR="000D31DA" w:rsidRPr="000D31DA" w:rsidRDefault="000D31DA" w:rsidP="000D31DA">
      <w:pPr>
        <w:spacing w:line="360" w:lineRule="auto"/>
        <w:contextualSpacing/>
        <w:rPr>
          <w:rFonts w:ascii="Arial Narrow" w:hAnsi="Arial Narrow"/>
        </w:rPr>
      </w:pPr>
      <w:proofErr w:type="spellStart"/>
      <w:r w:rsidRPr="000D31DA">
        <w:rPr>
          <w:rFonts w:ascii="Arial Narrow" w:hAnsi="Arial Narrow"/>
        </w:rPr>
        <w:t>Ik</w:t>
      </w:r>
      <w:proofErr w:type="spellEnd"/>
      <w:r w:rsidRPr="000D31DA">
        <w:rPr>
          <w:rFonts w:ascii="Arial Narrow" w:hAnsi="Arial Narrow"/>
        </w:rPr>
        <w:tab/>
        <w:t>maximální spotřeba ve stavu klidu</w:t>
      </w:r>
    </w:p>
    <w:p w:rsidR="000D31DA" w:rsidRPr="000D31DA" w:rsidRDefault="000D31DA" w:rsidP="000D31DA">
      <w:pPr>
        <w:spacing w:line="360" w:lineRule="auto"/>
        <w:contextualSpacing/>
        <w:rPr>
          <w:rFonts w:ascii="Arial Narrow" w:hAnsi="Arial Narrow"/>
        </w:rPr>
      </w:pPr>
      <w:proofErr w:type="spellStart"/>
      <w:r w:rsidRPr="000D31DA">
        <w:rPr>
          <w:rFonts w:ascii="Arial Narrow" w:hAnsi="Arial Narrow"/>
        </w:rPr>
        <w:t>Ip</w:t>
      </w:r>
      <w:proofErr w:type="spellEnd"/>
      <w:r w:rsidRPr="000D31DA">
        <w:rPr>
          <w:rFonts w:ascii="Arial Narrow" w:hAnsi="Arial Narrow"/>
        </w:rPr>
        <w:tab/>
        <w:t>maximální spotřeba ve stavu signalizace poplachu</w:t>
      </w:r>
    </w:p>
    <w:p w:rsidR="000D31DA" w:rsidRPr="000D31DA" w:rsidRDefault="000D31DA" w:rsidP="000D31DA">
      <w:pPr>
        <w:spacing w:line="360" w:lineRule="auto"/>
        <w:contextualSpacing/>
        <w:rPr>
          <w:rFonts w:ascii="Arial Narrow" w:hAnsi="Arial Narrow"/>
        </w:rPr>
      </w:pPr>
      <w:proofErr w:type="gramStart"/>
      <w:r w:rsidRPr="000D31DA">
        <w:rPr>
          <w:rFonts w:ascii="Arial Narrow" w:hAnsi="Arial Narrow"/>
        </w:rPr>
        <w:t>K</w:t>
      </w:r>
      <w:r w:rsidRPr="000D31DA">
        <w:rPr>
          <w:rFonts w:ascii="Arial Narrow" w:hAnsi="Arial Narrow"/>
        </w:rPr>
        <w:tab/>
        <w:t>konstanta</w:t>
      </w:r>
      <w:proofErr w:type="gramEnd"/>
      <w:r w:rsidRPr="000D31DA">
        <w:rPr>
          <w:rFonts w:ascii="Arial Narrow" w:hAnsi="Arial Narrow"/>
        </w:rPr>
        <w:t xml:space="preserve"> respektující vliv poklesu kapacity akumulátoru s časem</w:t>
      </w:r>
    </w:p>
    <w:p w:rsidR="00AC2C52" w:rsidRDefault="00AC2C52" w:rsidP="006A3300">
      <w:pPr>
        <w:spacing w:line="360" w:lineRule="auto"/>
        <w:contextualSpacing/>
        <w:rPr>
          <w:rFonts w:ascii="Arial Narrow" w:hAnsi="Arial Narrow"/>
          <w:highlight w:val="yellow"/>
        </w:rPr>
      </w:pPr>
    </w:p>
    <w:p w:rsidR="0092428D" w:rsidRPr="006A3300" w:rsidRDefault="00B15155" w:rsidP="0092428D">
      <w:pPr>
        <w:pStyle w:val="Nadpis1"/>
        <w:keepLines w:val="0"/>
        <w:numPr>
          <w:ilvl w:val="0"/>
          <w:numId w:val="2"/>
        </w:numPr>
        <w:spacing w:before="240" w:after="120" w:line="360" w:lineRule="auto"/>
        <w:ind w:left="709" w:hanging="709"/>
        <w:contextualSpacing/>
        <w:rPr>
          <w:rFonts w:cs="Calibri"/>
          <w:szCs w:val="22"/>
        </w:rPr>
      </w:pPr>
      <w:bookmarkStart w:id="42" w:name="_Toc50048049"/>
      <w:bookmarkStart w:id="43" w:name="_Toc148094436"/>
      <w:r w:rsidRPr="006A3300">
        <w:rPr>
          <w:rFonts w:cs="Calibri"/>
          <w:szCs w:val="22"/>
        </w:rPr>
        <w:t>DVEŘNÍ KOMUNIKÁTOR</w:t>
      </w:r>
      <w:r w:rsidR="00D86C79">
        <w:rPr>
          <w:rFonts w:cs="Calibri"/>
          <w:szCs w:val="22"/>
        </w:rPr>
        <w:t>Y</w:t>
      </w:r>
      <w:bookmarkEnd w:id="42"/>
      <w:r w:rsidR="00D86C79">
        <w:rPr>
          <w:rFonts w:cs="Calibri"/>
          <w:szCs w:val="22"/>
        </w:rPr>
        <w:t xml:space="preserve"> - DT</w:t>
      </w:r>
      <w:bookmarkEnd w:id="43"/>
    </w:p>
    <w:p w:rsidR="00D86C79" w:rsidRDefault="00D86C79" w:rsidP="006A3300">
      <w:pPr>
        <w:spacing w:line="360" w:lineRule="auto"/>
        <w:contextualSpacing/>
        <w:rPr>
          <w:rFonts w:ascii="Arial Narrow" w:hAnsi="Arial Narrow"/>
        </w:rPr>
      </w:pPr>
      <w:r>
        <w:rPr>
          <w:rFonts w:ascii="Arial Narrow" w:hAnsi="Arial Narrow"/>
        </w:rPr>
        <w:t xml:space="preserve">V rámci </w:t>
      </w:r>
      <w:r w:rsidR="00300192">
        <w:rPr>
          <w:rFonts w:ascii="Arial Narrow" w:hAnsi="Arial Narrow"/>
        </w:rPr>
        <w:t>navazující etapy</w:t>
      </w:r>
      <w:r>
        <w:rPr>
          <w:rFonts w:ascii="Arial Narrow" w:hAnsi="Arial Narrow"/>
        </w:rPr>
        <w:t xml:space="preserve"> budou vyměněny stávající dveřní komunikátory</w:t>
      </w:r>
      <w:r w:rsidR="00D168B0">
        <w:rPr>
          <w:rFonts w:ascii="Arial Narrow" w:hAnsi="Arial Narrow"/>
        </w:rPr>
        <w:t xml:space="preserve">. Nově instalované komunikátory budou s 3x1 tlačítkem s </w:t>
      </w:r>
      <w:r>
        <w:rPr>
          <w:rFonts w:ascii="Arial Narrow" w:hAnsi="Arial Narrow"/>
        </w:rPr>
        <w:t>napojen</w:t>
      </w:r>
      <w:r w:rsidR="00D168B0">
        <w:rPr>
          <w:rFonts w:ascii="Arial Narrow" w:hAnsi="Arial Narrow"/>
        </w:rPr>
        <w:t>ím</w:t>
      </w:r>
      <w:r>
        <w:rPr>
          <w:rFonts w:ascii="Arial Narrow" w:hAnsi="Arial Narrow"/>
        </w:rPr>
        <w:t xml:space="preserve"> na stávající </w:t>
      </w:r>
      <w:r w:rsidR="00111FC8">
        <w:rPr>
          <w:rFonts w:ascii="Arial Narrow" w:hAnsi="Arial Narrow"/>
        </w:rPr>
        <w:t xml:space="preserve">analogovou </w:t>
      </w:r>
      <w:r>
        <w:rPr>
          <w:rFonts w:ascii="Arial Narrow" w:hAnsi="Arial Narrow"/>
        </w:rPr>
        <w:t>telefonní ústřednu</w:t>
      </w:r>
      <w:r w:rsidR="00111FC8">
        <w:rPr>
          <w:rFonts w:ascii="Arial Narrow" w:hAnsi="Arial Narrow"/>
        </w:rPr>
        <w:t xml:space="preserve"> SIEMENS HICOM 350 </w:t>
      </w:r>
      <w:r>
        <w:rPr>
          <w:rFonts w:ascii="Arial Narrow" w:hAnsi="Arial Narrow"/>
        </w:rPr>
        <w:t>ve sdělovací místnosti</w:t>
      </w:r>
      <w:r w:rsidR="00D168B0">
        <w:rPr>
          <w:rFonts w:ascii="Arial Narrow" w:hAnsi="Arial Narrow"/>
        </w:rPr>
        <w:t xml:space="preserve"> prostřednictvím rozvodů strukturované kabeláže</w:t>
      </w:r>
      <w:r>
        <w:rPr>
          <w:rFonts w:ascii="Arial Narrow" w:hAnsi="Arial Narrow"/>
        </w:rPr>
        <w:t xml:space="preserve">. Výměna bude provedena u vstupu do </w:t>
      </w:r>
      <w:proofErr w:type="gramStart"/>
      <w:r>
        <w:rPr>
          <w:rFonts w:ascii="Arial Narrow" w:hAnsi="Arial Narrow"/>
        </w:rPr>
        <w:t>m.č.</w:t>
      </w:r>
      <w:proofErr w:type="gramEnd"/>
      <w:r>
        <w:rPr>
          <w:rFonts w:ascii="Arial Narrow" w:hAnsi="Arial Narrow"/>
        </w:rPr>
        <w:t xml:space="preserve">0P28, do prostor v užívání SŽ a dále u vstupu do prostor CTD. U vstupu do prostor CTD bude osazena venkovní jednotka se stříškou pro vstup do schodiště </w:t>
      </w:r>
      <w:proofErr w:type="gramStart"/>
      <w:r>
        <w:rPr>
          <w:rFonts w:ascii="Arial Narrow" w:hAnsi="Arial Narrow"/>
        </w:rPr>
        <w:t>m.č.</w:t>
      </w:r>
      <w:proofErr w:type="gramEnd"/>
      <w:r>
        <w:rPr>
          <w:rFonts w:ascii="Arial Narrow" w:hAnsi="Arial Narrow"/>
        </w:rPr>
        <w:t>1P43 na úrovni 1.NP a dále vnitřní jednotka u vstupu do m.č.1P66 z m.č.1P43.</w:t>
      </w:r>
    </w:p>
    <w:p w:rsidR="00D168B0" w:rsidRDefault="00D168B0" w:rsidP="006A3300">
      <w:pPr>
        <w:spacing w:line="360" w:lineRule="auto"/>
        <w:contextualSpacing/>
        <w:rPr>
          <w:rFonts w:ascii="Arial Narrow" w:hAnsi="Arial Narrow"/>
        </w:rPr>
      </w:pPr>
      <w:r>
        <w:rPr>
          <w:rFonts w:ascii="Arial Narrow" w:hAnsi="Arial Narrow"/>
        </w:rPr>
        <w:t xml:space="preserve">V rámci telefonní ústředny se provedou </w:t>
      </w:r>
      <w:r w:rsidR="00111FC8">
        <w:rPr>
          <w:rFonts w:ascii="Arial Narrow" w:hAnsi="Arial Narrow"/>
        </w:rPr>
        <w:t xml:space="preserve">ve spolupráci s ČD- Telematikou </w:t>
      </w:r>
      <w:r>
        <w:rPr>
          <w:rFonts w:ascii="Arial Narrow" w:hAnsi="Arial Narrow"/>
        </w:rPr>
        <w:t xml:space="preserve">SW úpravy tak, aby se jednotlivým komunikátorů přiřadily </w:t>
      </w:r>
      <w:proofErr w:type="gramStart"/>
      <w:r w:rsidR="00111FC8">
        <w:rPr>
          <w:rFonts w:ascii="Arial Narrow" w:hAnsi="Arial Narrow"/>
        </w:rPr>
        <w:t>pobočky</w:t>
      </w:r>
      <w:r>
        <w:rPr>
          <w:rFonts w:ascii="Arial Narrow" w:hAnsi="Arial Narrow"/>
        </w:rPr>
        <w:t xml:space="preserve"> na</w:t>
      </w:r>
      <w:proofErr w:type="gramEnd"/>
      <w:r>
        <w:rPr>
          <w:rFonts w:ascii="Arial Narrow" w:hAnsi="Arial Narrow"/>
        </w:rPr>
        <w:t xml:space="preserve"> které se z komunikátorů bude volat.</w:t>
      </w:r>
    </w:p>
    <w:p w:rsidR="0092428D" w:rsidRPr="006A3300" w:rsidRDefault="0092428D" w:rsidP="006A3300">
      <w:pPr>
        <w:spacing w:line="360" w:lineRule="auto"/>
        <w:contextualSpacing/>
        <w:rPr>
          <w:rFonts w:ascii="Arial Narrow" w:hAnsi="Arial Narrow"/>
        </w:rPr>
      </w:pPr>
    </w:p>
    <w:p w:rsidR="0092428D" w:rsidRPr="006A3300" w:rsidRDefault="00B15155" w:rsidP="0092428D">
      <w:pPr>
        <w:pStyle w:val="Nadpis1"/>
        <w:keepLines w:val="0"/>
        <w:numPr>
          <w:ilvl w:val="0"/>
          <w:numId w:val="2"/>
        </w:numPr>
        <w:spacing w:before="240" w:after="120" w:line="360" w:lineRule="auto"/>
        <w:ind w:left="709" w:hanging="709"/>
        <w:contextualSpacing/>
        <w:rPr>
          <w:rFonts w:cs="Calibri"/>
          <w:szCs w:val="22"/>
        </w:rPr>
      </w:pPr>
      <w:bookmarkStart w:id="44" w:name="_Toc148094437"/>
      <w:r w:rsidRPr="006A3300">
        <w:rPr>
          <w:rFonts w:cs="Calibri"/>
          <w:szCs w:val="22"/>
        </w:rPr>
        <w:lastRenderedPageBreak/>
        <w:t>INFORMAČNÍ SYSTÉM</w:t>
      </w:r>
      <w:bookmarkEnd w:id="44"/>
    </w:p>
    <w:p w:rsidR="0092428D" w:rsidRDefault="008E5A42" w:rsidP="006A3300">
      <w:pPr>
        <w:spacing w:line="360" w:lineRule="auto"/>
        <w:contextualSpacing/>
        <w:rPr>
          <w:rFonts w:ascii="Arial Narrow" w:hAnsi="Arial Narrow"/>
        </w:rPr>
      </w:pPr>
      <w:r w:rsidRPr="006A3300">
        <w:rPr>
          <w:rFonts w:ascii="Arial Narrow" w:hAnsi="Arial Narrow"/>
        </w:rPr>
        <w:t>V objektu výpravní budovy jsou v současné době instalovány 3ks informačních zobrazovacích tabulí pro zobrazení odjezdů a příjezdů vlaků. V rámci této části dojde k demontáží stávajících tabulí</w:t>
      </w:r>
      <w:r w:rsidR="0098475B" w:rsidRPr="006A3300">
        <w:rPr>
          <w:rFonts w:ascii="Arial Narrow" w:hAnsi="Arial Narrow"/>
        </w:rPr>
        <w:t xml:space="preserve"> a nahrazení novým informačním systémem dle směrnice SŽ</w:t>
      </w:r>
      <w:r w:rsidR="00A33C70" w:rsidRPr="006A3300">
        <w:rPr>
          <w:rFonts w:ascii="Arial Narrow" w:hAnsi="Arial Narrow"/>
        </w:rPr>
        <w:t xml:space="preserve"> SM</w:t>
      </w:r>
      <w:r w:rsidR="0098475B" w:rsidRPr="006A3300">
        <w:rPr>
          <w:rFonts w:ascii="Arial Narrow" w:hAnsi="Arial Narrow"/>
        </w:rPr>
        <w:t>118</w:t>
      </w:r>
      <w:r w:rsidR="00A33C70" w:rsidRPr="006A3300">
        <w:rPr>
          <w:rFonts w:ascii="Arial Narrow" w:hAnsi="Arial Narrow"/>
        </w:rPr>
        <w:t xml:space="preserve"> ve zkrácené verzi pro výpravní budovy kategorie C</w:t>
      </w:r>
      <w:r w:rsidRPr="006A3300">
        <w:rPr>
          <w:rFonts w:ascii="Arial Narrow" w:hAnsi="Arial Narrow"/>
        </w:rPr>
        <w:t>. Informační tabule pro odjezdy vlaků jsou instalovány na nosné ocelové konstrukci</w:t>
      </w:r>
      <w:r w:rsidR="0098475B" w:rsidRPr="006A3300">
        <w:rPr>
          <w:rFonts w:ascii="Arial Narrow" w:hAnsi="Arial Narrow"/>
        </w:rPr>
        <w:t xml:space="preserve"> instalované mezi nosnými sloupy budovy, příjezdová tabule je zavěšena na ocelové konstrukci kotvené do stropního panelu</w:t>
      </w:r>
      <w:r w:rsidRPr="006A3300">
        <w:rPr>
          <w:rFonts w:ascii="Arial Narrow" w:hAnsi="Arial Narrow"/>
        </w:rPr>
        <w:t xml:space="preserve">. Informační tabule budou s počtem řádků dle aktuálního stavu, </w:t>
      </w:r>
      <w:r w:rsidR="0098475B" w:rsidRPr="006A3300">
        <w:rPr>
          <w:rFonts w:ascii="Arial Narrow" w:hAnsi="Arial Narrow"/>
        </w:rPr>
        <w:t xml:space="preserve">kde </w:t>
      </w:r>
      <w:r w:rsidRPr="006A3300">
        <w:rPr>
          <w:rFonts w:ascii="Arial Narrow" w:hAnsi="Arial Narrow"/>
        </w:rPr>
        <w:t xml:space="preserve">hlavní tabule IT1 bude s možností zobrazení </w:t>
      </w:r>
      <w:r w:rsidR="0098475B" w:rsidRPr="006A3300">
        <w:rPr>
          <w:rFonts w:ascii="Arial Narrow" w:hAnsi="Arial Narrow"/>
        </w:rPr>
        <w:t xml:space="preserve">informací pro </w:t>
      </w:r>
      <w:r w:rsidRPr="006A3300">
        <w:rPr>
          <w:rFonts w:ascii="Arial Narrow" w:hAnsi="Arial Narrow"/>
        </w:rPr>
        <w:t xml:space="preserve">8 vlaků, IT2 pro </w:t>
      </w:r>
      <w:r w:rsidR="0098475B" w:rsidRPr="006A3300">
        <w:rPr>
          <w:rFonts w:ascii="Arial Narrow" w:hAnsi="Arial Narrow"/>
        </w:rPr>
        <w:t>zobrazení informací pro 5</w:t>
      </w:r>
      <w:r w:rsidRPr="006A3300">
        <w:rPr>
          <w:rFonts w:ascii="Arial Narrow" w:hAnsi="Arial Narrow"/>
        </w:rPr>
        <w:t xml:space="preserve"> vlak</w:t>
      </w:r>
      <w:r w:rsidR="0098475B" w:rsidRPr="006A3300">
        <w:rPr>
          <w:rFonts w:ascii="Arial Narrow" w:hAnsi="Arial Narrow"/>
        </w:rPr>
        <w:t>ů</w:t>
      </w:r>
      <w:r w:rsidRPr="006A3300">
        <w:rPr>
          <w:rFonts w:ascii="Arial Narrow" w:hAnsi="Arial Narrow"/>
        </w:rPr>
        <w:t xml:space="preserve"> a zobrazuje nejaktuálnější informace pro cestující vycházejících z podchodu. </w:t>
      </w:r>
      <w:r w:rsidR="005B7A9B" w:rsidRPr="006A3300">
        <w:rPr>
          <w:rFonts w:ascii="Arial Narrow" w:hAnsi="Arial Narrow"/>
        </w:rPr>
        <w:t>Stávající informační tabule pro zobrazení příjezdů vlaků bude</w:t>
      </w:r>
      <w:r w:rsidR="00300192">
        <w:rPr>
          <w:rFonts w:ascii="Arial Narrow" w:hAnsi="Arial Narrow"/>
        </w:rPr>
        <w:t xml:space="preserve"> v navazující etapě</w:t>
      </w:r>
      <w:r w:rsidR="005B7A9B" w:rsidRPr="006A3300">
        <w:rPr>
          <w:rFonts w:ascii="Arial Narrow" w:hAnsi="Arial Narrow"/>
        </w:rPr>
        <w:t xml:space="preserve"> demontována vče</w:t>
      </w:r>
      <w:r w:rsidR="00BF747F" w:rsidRPr="006A3300">
        <w:rPr>
          <w:rFonts w:ascii="Arial Narrow" w:hAnsi="Arial Narrow"/>
        </w:rPr>
        <w:t>tně nosné konstrukce a nahrazena</w:t>
      </w:r>
      <w:r w:rsidR="005B7A9B" w:rsidRPr="006A3300">
        <w:rPr>
          <w:rFonts w:ascii="Arial Narrow" w:hAnsi="Arial Narrow"/>
        </w:rPr>
        <w:t xml:space="preserve"> </w:t>
      </w:r>
      <w:r w:rsidR="004622C8">
        <w:rPr>
          <w:rFonts w:ascii="Arial Narrow" w:hAnsi="Arial Narrow"/>
        </w:rPr>
        <w:t>informačním</w:t>
      </w:r>
      <w:r w:rsidR="00892516">
        <w:rPr>
          <w:rFonts w:ascii="Arial Narrow" w:hAnsi="Arial Narrow"/>
        </w:rPr>
        <w:t>i</w:t>
      </w:r>
      <w:r w:rsidR="004622C8">
        <w:rPr>
          <w:rFonts w:ascii="Arial Narrow" w:hAnsi="Arial Narrow"/>
        </w:rPr>
        <w:t xml:space="preserve"> monitor</w:t>
      </w:r>
      <w:r w:rsidR="00892516">
        <w:rPr>
          <w:rFonts w:ascii="Arial Narrow" w:hAnsi="Arial Narrow"/>
        </w:rPr>
        <w:t>y</w:t>
      </w:r>
      <w:r w:rsidR="004622C8">
        <w:rPr>
          <w:rFonts w:ascii="Arial Narrow" w:hAnsi="Arial Narrow"/>
        </w:rPr>
        <w:t xml:space="preserve"> ve zkrácené verzi</w:t>
      </w:r>
      <w:r w:rsidR="005F2550" w:rsidRPr="006A3300">
        <w:rPr>
          <w:rFonts w:ascii="Arial Narrow" w:hAnsi="Arial Narrow"/>
        </w:rPr>
        <w:t xml:space="preserve"> I</w:t>
      </w:r>
      <w:r w:rsidR="004622C8">
        <w:rPr>
          <w:rFonts w:ascii="Arial Narrow" w:hAnsi="Arial Narrow"/>
        </w:rPr>
        <w:t>M</w:t>
      </w:r>
      <w:r w:rsidR="005F2550" w:rsidRPr="006A3300">
        <w:rPr>
          <w:rFonts w:ascii="Arial Narrow" w:hAnsi="Arial Narrow"/>
        </w:rPr>
        <w:t>1</w:t>
      </w:r>
      <w:r w:rsidR="00892516">
        <w:rPr>
          <w:rFonts w:ascii="Arial Narrow" w:hAnsi="Arial Narrow"/>
        </w:rPr>
        <w:t xml:space="preserve"> a IM2</w:t>
      </w:r>
      <w:r w:rsidR="005B7A9B" w:rsidRPr="006A3300">
        <w:rPr>
          <w:rFonts w:ascii="Arial Narrow" w:hAnsi="Arial Narrow"/>
        </w:rPr>
        <w:t xml:space="preserve">, </w:t>
      </w:r>
      <w:r w:rsidR="00892516">
        <w:rPr>
          <w:rFonts w:ascii="Arial Narrow" w:hAnsi="Arial Narrow"/>
        </w:rPr>
        <w:t>tyto budou</w:t>
      </w:r>
      <w:r w:rsidR="005B7A9B" w:rsidRPr="006A3300">
        <w:rPr>
          <w:rFonts w:ascii="Arial Narrow" w:hAnsi="Arial Narrow"/>
        </w:rPr>
        <w:t xml:space="preserve"> instalován</w:t>
      </w:r>
      <w:r w:rsidR="00892516">
        <w:rPr>
          <w:rFonts w:ascii="Arial Narrow" w:hAnsi="Arial Narrow"/>
        </w:rPr>
        <w:t>y</w:t>
      </w:r>
      <w:r w:rsidR="005B7A9B" w:rsidRPr="006A3300">
        <w:rPr>
          <w:rFonts w:ascii="Arial Narrow" w:hAnsi="Arial Narrow"/>
        </w:rPr>
        <w:t xml:space="preserve"> na stěnu či do prostoru stávající vitríny, přesná pozice bude upřesněna při realizaci.</w:t>
      </w:r>
    </w:p>
    <w:p w:rsidR="004622C8" w:rsidRPr="006A3300" w:rsidRDefault="004622C8" w:rsidP="006A3300">
      <w:pPr>
        <w:spacing w:line="360" w:lineRule="auto"/>
        <w:contextualSpacing/>
        <w:rPr>
          <w:rFonts w:ascii="Arial Narrow" w:hAnsi="Arial Narrow"/>
        </w:rPr>
      </w:pPr>
    </w:p>
    <w:p w:rsidR="001B54C1" w:rsidRPr="006A3300" w:rsidRDefault="00344F6F" w:rsidP="006A3300">
      <w:pPr>
        <w:spacing w:line="360" w:lineRule="auto"/>
        <w:contextualSpacing/>
        <w:rPr>
          <w:rFonts w:ascii="Arial Narrow" w:hAnsi="Arial Narrow"/>
        </w:rPr>
      </w:pPr>
      <w:r w:rsidRPr="006A3300">
        <w:rPr>
          <w:rFonts w:ascii="Arial Narrow" w:hAnsi="Arial Narrow"/>
        </w:rPr>
        <w:t xml:space="preserve">Zasílání informací do nových informačních panelů a tabulí bude zajišťovat stávající server instalovaný v datovém </w:t>
      </w:r>
      <w:r w:rsidR="001B54C1" w:rsidRPr="006A3300">
        <w:rPr>
          <w:rFonts w:ascii="Arial Narrow" w:hAnsi="Arial Narrow"/>
        </w:rPr>
        <w:t xml:space="preserve">rozvaděči </w:t>
      </w:r>
      <w:r w:rsidR="00A244F7" w:rsidRPr="006A3300">
        <w:rPr>
          <w:rFonts w:ascii="Arial Narrow" w:hAnsi="Arial Narrow"/>
        </w:rPr>
        <w:t xml:space="preserve">v </w:t>
      </w:r>
      <w:r w:rsidR="001B54C1" w:rsidRPr="006A3300">
        <w:rPr>
          <w:rFonts w:ascii="Arial Narrow" w:hAnsi="Arial Narrow"/>
        </w:rPr>
        <w:t xml:space="preserve">objektu Ústřední stavědlo (ÚS), komunikace bude probíhat po datové síti. Vzhledem k tomu, že se informační systém obnovuje pouze ve výpravní budově, bude nutné nové tabule a panely uzpůsobit starému </w:t>
      </w:r>
      <w:r w:rsidR="00A33C70" w:rsidRPr="006A3300">
        <w:rPr>
          <w:rFonts w:ascii="Arial Narrow" w:hAnsi="Arial Narrow"/>
        </w:rPr>
        <w:t>zobrazení informací</w:t>
      </w:r>
      <w:r w:rsidR="001B54C1" w:rsidRPr="006A3300">
        <w:rPr>
          <w:rFonts w:ascii="Arial Narrow" w:hAnsi="Arial Narrow"/>
        </w:rPr>
        <w:t>.</w:t>
      </w:r>
      <w:r w:rsidR="00A33C70" w:rsidRPr="006A3300">
        <w:rPr>
          <w:rFonts w:ascii="Arial Narrow" w:hAnsi="Arial Narrow"/>
        </w:rPr>
        <w:t xml:space="preserve"> Po obnově celkového informačního systému (nástupiště, podchod) bud</w:t>
      </w:r>
      <w:r w:rsidR="00A244F7" w:rsidRPr="006A3300">
        <w:rPr>
          <w:rFonts w:ascii="Arial Narrow" w:hAnsi="Arial Narrow"/>
        </w:rPr>
        <w:t>ou</w:t>
      </w:r>
      <w:r w:rsidR="00A33C70" w:rsidRPr="006A3300">
        <w:rPr>
          <w:rFonts w:ascii="Arial Narrow" w:hAnsi="Arial Narrow"/>
        </w:rPr>
        <w:t xml:space="preserve"> umožňovat nově instalované tabule a panely přechod na zobrazení informací dle </w:t>
      </w:r>
      <w:r w:rsidR="00F15F16" w:rsidRPr="006A3300">
        <w:rPr>
          <w:rFonts w:ascii="Arial Narrow" w:hAnsi="Arial Narrow"/>
        </w:rPr>
        <w:t>SŽ SM</w:t>
      </w:r>
      <w:r w:rsidR="00A33C70" w:rsidRPr="006A3300">
        <w:rPr>
          <w:rFonts w:ascii="Arial Narrow" w:hAnsi="Arial Narrow"/>
        </w:rPr>
        <w:t>118.</w:t>
      </w:r>
    </w:p>
    <w:p w:rsidR="00F15F16" w:rsidRPr="006A3300" w:rsidRDefault="00F15F16" w:rsidP="006A3300">
      <w:pPr>
        <w:spacing w:line="360" w:lineRule="auto"/>
        <w:contextualSpacing/>
        <w:rPr>
          <w:rFonts w:ascii="Arial Narrow" w:hAnsi="Arial Narrow"/>
        </w:rPr>
      </w:pPr>
      <w:r w:rsidRPr="006A3300">
        <w:rPr>
          <w:rFonts w:ascii="Arial Narrow" w:hAnsi="Arial Narrow"/>
        </w:rPr>
        <w:t>Podrobnosti pro jednotlivé tabule a panely jsou uvedeny v přílohách, které jsou na konci této technické zprávy.</w:t>
      </w:r>
    </w:p>
    <w:p w:rsidR="001A093D" w:rsidRPr="006A3300" w:rsidRDefault="00744ED0" w:rsidP="006A3300">
      <w:pPr>
        <w:spacing w:line="360" w:lineRule="auto"/>
        <w:contextualSpacing/>
        <w:rPr>
          <w:rFonts w:ascii="Arial Narrow" w:hAnsi="Arial Narrow"/>
        </w:rPr>
      </w:pPr>
      <w:r w:rsidRPr="006A3300">
        <w:rPr>
          <w:rFonts w:ascii="Arial Narrow" w:hAnsi="Arial Narrow"/>
        </w:rPr>
        <w:t xml:space="preserve">V rámci stavební části bude dodán informační </w:t>
      </w:r>
      <w:r w:rsidR="000F3137">
        <w:rPr>
          <w:rFonts w:ascii="Arial Narrow" w:hAnsi="Arial Narrow"/>
        </w:rPr>
        <w:t xml:space="preserve">panel (informační </w:t>
      </w:r>
      <w:r w:rsidRPr="006A3300">
        <w:rPr>
          <w:rFonts w:ascii="Arial Narrow" w:hAnsi="Arial Narrow"/>
        </w:rPr>
        <w:t>kiosek</w:t>
      </w:r>
      <w:r w:rsidR="000F3137">
        <w:rPr>
          <w:rFonts w:ascii="Arial Narrow" w:hAnsi="Arial Narrow"/>
        </w:rPr>
        <w:t>)</w:t>
      </w:r>
      <w:r w:rsidRPr="006A3300">
        <w:rPr>
          <w:rFonts w:ascii="Arial Narrow" w:hAnsi="Arial Narrow"/>
        </w:rPr>
        <w:t xml:space="preserve"> s hlasovou navigací pro nevidomé</w:t>
      </w:r>
      <w:r w:rsidR="000F3137">
        <w:rPr>
          <w:rFonts w:ascii="Arial Narrow" w:hAnsi="Arial Narrow"/>
        </w:rPr>
        <w:t xml:space="preserve"> – IK1</w:t>
      </w:r>
      <w:r w:rsidRPr="006A3300">
        <w:rPr>
          <w:rFonts w:ascii="Arial Narrow" w:hAnsi="Arial Narrow"/>
        </w:rPr>
        <w:t>. Kiosek bude instalován pod informační odjezdové tabule, v rámci této části se provede napojení do datové sítě.</w:t>
      </w:r>
    </w:p>
    <w:p w:rsidR="00744ED0" w:rsidRPr="006A3300" w:rsidRDefault="00744ED0" w:rsidP="006A3300">
      <w:pPr>
        <w:spacing w:line="360" w:lineRule="auto"/>
        <w:contextualSpacing/>
        <w:rPr>
          <w:rFonts w:ascii="Arial Narrow" w:hAnsi="Arial Narrow"/>
        </w:rPr>
      </w:pPr>
      <w:r w:rsidRPr="006A3300">
        <w:rPr>
          <w:rFonts w:ascii="Arial Narrow" w:hAnsi="Arial Narrow"/>
        </w:rPr>
        <w:t xml:space="preserve">Součásti obnovy informačního systému ve výpravní budově a doplnění informačního kiosku budou provedeny patřičné úpravy na stávajícím </w:t>
      </w:r>
      <w:r w:rsidR="00A244F7" w:rsidRPr="006A3300">
        <w:rPr>
          <w:rFonts w:ascii="Arial Narrow" w:hAnsi="Arial Narrow"/>
        </w:rPr>
        <w:t xml:space="preserve">ovládacím </w:t>
      </w:r>
      <w:r w:rsidRPr="006A3300">
        <w:rPr>
          <w:rFonts w:ascii="Arial Narrow" w:hAnsi="Arial Narrow"/>
        </w:rPr>
        <w:t>softwaru.</w:t>
      </w:r>
    </w:p>
    <w:p w:rsidR="0092428D" w:rsidRPr="006A3300" w:rsidRDefault="00B15155" w:rsidP="0092428D">
      <w:pPr>
        <w:pStyle w:val="Nadpis1"/>
        <w:keepLines w:val="0"/>
        <w:numPr>
          <w:ilvl w:val="0"/>
          <w:numId w:val="2"/>
        </w:numPr>
        <w:spacing w:before="240" w:after="120" w:line="360" w:lineRule="auto"/>
        <w:ind w:left="709" w:hanging="709"/>
        <w:contextualSpacing/>
        <w:rPr>
          <w:rFonts w:cs="Calibri"/>
          <w:szCs w:val="22"/>
        </w:rPr>
      </w:pPr>
      <w:bookmarkStart w:id="45" w:name="_Toc148094438"/>
      <w:r w:rsidRPr="006A3300">
        <w:rPr>
          <w:rFonts w:cs="Calibri"/>
          <w:szCs w:val="22"/>
        </w:rPr>
        <w:t>VIDEO DOHLEDOVÝ SYSTÉM</w:t>
      </w:r>
      <w:r w:rsidR="0092428D" w:rsidRPr="006A3300">
        <w:rPr>
          <w:rFonts w:cs="Calibri"/>
          <w:szCs w:val="22"/>
        </w:rPr>
        <w:t xml:space="preserve"> - </w:t>
      </w:r>
      <w:r w:rsidRPr="006A3300">
        <w:rPr>
          <w:rFonts w:cs="Calibri"/>
          <w:szCs w:val="22"/>
        </w:rPr>
        <w:t>VSS</w:t>
      </w:r>
      <w:bookmarkEnd w:id="45"/>
    </w:p>
    <w:p w:rsidR="00F705E9" w:rsidRPr="006A3300" w:rsidRDefault="008D0709" w:rsidP="0008301A">
      <w:pPr>
        <w:spacing w:line="360" w:lineRule="auto"/>
        <w:contextualSpacing/>
        <w:rPr>
          <w:rFonts w:ascii="Arial Narrow" w:hAnsi="Arial Narrow"/>
        </w:rPr>
      </w:pPr>
      <w:r w:rsidRPr="006A3300">
        <w:rPr>
          <w:rFonts w:ascii="Arial Narrow" w:hAnsi="Arial Narrow"/>
        </w:rPr>
        <w:t xml:space="preserve">Dle požadavku investora </w:t>
      </w:r>
      <w:r w:rsidR="00F705E9" w:rsidRPr="006A3300">
        <w:rPr>
          <w:rFonts w:ascii="Arial Narrow" w:hAnsi="Arial Narrow"/>
        </w:rPr>
        <w:t>bude zajištěn</w:t>
      </w:r>
      <w:r w:rsidRPr="006A3300">
        <w:rPr>
          <w:rFonts w:ascii="Arial Narrow" w:hAnsi="Arial Narrow"/>
        </w:rPr>
        <w:t xml:space="preserve"> dohled nad vnitřní plochou objektu</w:t>
      </w:r>
      <w:r w:rsidR="00F705E9" w:rsidRPr="006A3300">
        <w:rPr>
          <w:rFonts w:ascii="Arial Narrow" w:hAnsi="Arial Narrow"/>
        </w:rPr>
        <w:t xml:space="preserve"> s přístupem veřejnosti</w:t>
      </w:r>
      <w:r w:rsidRPr="006A3300">
        <w:rPr>
          <w:rFonts w:ascii="Arial Narrow" w:hAnsi="Arial Narrow"/>
        </w:rPr>
        <w:t>. Pro vnější sledování bud</w:t>
      </w:r>
      <w:r w:rsidR="00F705E9" w:rsidRPr="006A3300">
        <w:rPr>
          <w:rFonts w:ascii="Arial Narrow" w:hAnsi="Arial Narrow"/>
        </w:rPr>
        <w:t>e využit stávající</w:t>
      </w:r>
      <w:r w:rsidR="00C762D5" w:rsidRPr="006A3300">
        <w:rPr>
          <w:rFonts w:ascii="Arial Narrow" w:hAnsi="Arial Narrow"/>
        </w:rPr>
        <w:t xml:space="preserve"> video</w:t>
      </w:r>
      <w:r w:rsidR="00F705E9" w:rsidRPr="006A3300">
        <w:rPr>
          <w:rFonts w:ascii="Arial Narrow" w:hAnsi="Arial Narrow"/>
        </w:rPr>
        <w:t xml:space="preserve"> dohledový systém</w:t>
      </w:r>
      <w:r w:rsidR="00C762D5" w:rsidRPr="006A3300">
        <w:rPr>
          <w:rFonts w:ascii="Arial Narrow" w:hAnsi="Arial Narrow"/>
        </w:rPr>
        <w:t>.</w:t>
      </w:r>
    </w:p>
    <w:p w:rsidR="008D0709" w:rsidRPr="006A3300" w:rsidRDefault="008D0709" w:rsidP="0008301A">
      <w:pPr>
        <w:spacing w:line="360" w:lineRule="auto"/>
        <w:contextualSpacing/>
        <w:rPr>
          <w:rFonts w:ascii="Arial Narrow" w:hAnsi="Arial Narrow"/>
        </w:rPr>
      </w:pPr>
      <w:r w:rsidRPr="006A3300">
        <w:rPr>
          <w:rFonts w:ascii="Arial Narrow" w:hAnsi="Arial Narrow"/>
        </w:rPr>
        <w:t xml:space="preserve">Pro sledování </w:t>
      </w:r>
      <w:r w:rsidR="00F705E9" w:rsidRPr="006A3300">
        <w:rPr>
          <w:rFonts w:ascii="Arial Narrow" w:hAnsi="Arial Narrow"/>
        </w:rPr>
        <w:t xml:space="preserve">veřejných prostor ve výpravní budově </w:t>
      </w:r>
      <w:r w:rsidRPr="006A3300">
        <w:rPr>
          <w:rFonts w:ascii="Arial Narrow" w:hAnsi="Arial Narrow"/>
        </w:rPr>
        <w:t xml:space="preserve">budou použity IP kamery </w:t>
      </w:r>
      <w:r w:rsidR="000668AD" w:rsidRPr="006A3300">
        <w:rPr>
          <w:rFonts w:ascii="Arial Narrow" w:hAnsi="Arial Narrow"/>
        </w:rPr>
        <w:t>4MPx, motor zoom objektivem,</w:t>
      </w:r>
      <w:r w:rsidRPr="006A3300">
        <w:rPr>
          <w:rFonts w:ascii="Arial Narrow" w:hAnsi="Arial Narrow"/>
        </w:rPr>
        <w:t xml:space="preserve"> IR přísvit</w:t>
      </w:r>
      <w:r w:rsidR="000668AD" w:rsidRPr="006A3300">
        <w:rPr>
          <w:rFonts w:ascii="Arial Narrow" w:hAnsi="Arial Narrow"/>
        </w:rPr>
        <w:t>,</w:t>
      </w:r>
      <w:r w:rsidR="00F705E9" w:rsidRPr="006A3300">
        <w:rPr>
          <w:rFonts w:ascii="Arial Narrow" w:hAnsi="Arial Narrow"/>
        </w:rPr>
        <w:t> DOME provedení</w:t>
      </w:r>
      <w:r w:rsidRPr="006A3300">
        <w:rPr>
          <w:rFonts w:ascii="Arial Narrow" w:hAnsi="Arial Narrow"/>
        </w:rPr>
        <w:t xml:space="preserve">. Kabeláž pro jednotlivé kamery bude provedena v rámci rozvodů strukturované kabeláže s ukončením v jednotlivých datových rozvaděčích na </w:t>
      </w:r>
      <w:proofErr w:type="spellStart"/>
      <w:r w:rsidR="00F705E9" w:rsidRPr="006A3300">
        <w:rPr>
          <w:rFonts w:ascii="Arial Narrow" w:hAnsi="Arial Narrow"/>
        </w:rPr>
        <w:t>patch</w:t>
      </w:r>
      <w:proofErr w:type="spellEnd"/>
      <w:r w:rsidR="00F705E9" w:rsidRPr="006A3300">
        <w:rPr>
          <w:rFonts w:ascii="Arial Narrow" w:hAnsi="Arial Narrow"/>
        </w:rPr>
        <w:t xml:space="preserve"> panelech.</w:t>
      </w:r>
    </w:p>
    <w:p w:rsidR="008D0709" w:rsidRPr="006A3300" w:rsidRDefault="008D0709" w:rsidP="0008301A">
      <w:pPr>
        <w:spacing w:line="360" w:lineRule="auto"/>
        <w:contextualSpacing/>
        <w:rPr>
          <w:rFonts w:ascii="Arial Narrow" w:hAnsi="Arial Narrow"/>
        </w:rPr>
      </w:pPr>
      <w:r w:rsidRPr="006A3300">
        <w:rPr>
          <w:rFonts w:ascii="Arial Narrow" w:hAnsi="Arial Narrow"/>
        </w:rPr>
        <w:t xml:space="preserve">V rámci instalace </w:t>
      </w:r>
      <w:r w:rsidR="00300192">
        <w:rPr>
          <w:rFonts w:ascii="Arial Narrow" w:hAnsi="Arial Narrow"/>
        </w:rPr>
        <w:t xml:space="preserve">v navazující etapě, </w:t>
      </w:r>
      <w:r w:rsidRPr="006A3300">
        <w:rPr>
          <w:rFonts w:ascii="Arial Narrow" w:hAnsi="Arial Narrow"/>
        </w:rPr>
        <w:t>bude dodán</w:t>
      </w:r>
      <w:r w:rsidR="00F705E9" w:rsidRPr="006A3300">
        <w:rPr>
          <w:rFonts w:ascii="Arial Narrow" w:hAnsi="Arial Narrow"/>
        </w:rPr>
        <w:t xml:space="preserve">o záznamové zařízení </w:t>
      </w:r>
      <w:r w:rsidR="00C762D5" w:rsidRPr="006A3300">
        <w:rPr>
          <w:rFonts w:ascii="Arial Narrow" w:hAnsi="Arial Narrow"/>
        </w:rPr>
        <w:t xml:space="preserve">(NVR) </w:t>
      </w:r>
      <w:r w:rsidR="00F705E9" w:rsidRPr="006A3300">
        <w:rPr>
          <w:rFonts w:ascii="Arial Narrow" w:hAnsi="Arial Narrow"/>
        </w:rPr>
        <w:t xml:space="preserve">s kapacitou pro 32 IP kamer, které bude instalováno do datového rozvaděče FDA2. Záznamové zařízení bude vybaveno 3x HDD s kapacitou 4TB pro záznam </w:t>
      </w:r>
      <w:r w:rsidRPr="006A3300">
        <w:rPr>
          <w:rFonts w:ascii="Arial Narrow" w:hAnsi="Arial Narrow"/>
        </w:rPr>
        <w:t xml:space="preserve">obrazu z kamer, kde se uvažuje se 100% záznamem ze všech kamer po dobu </w:t>
      </w:r>
      <w:r w:rsidR="000F3137">
        <w:rPr>
          <w:rFonts w:ascii="Arial Narrow" w:hAnsi="Arial Narrow"/>
        </w:rPr>
        <w:t>168hodin dle směrnice SŽ SM097</w:t>
      </w:r>
      <w:r w:rsidRPr="006A3300">
        <w:rPr>
          <w:rFonts w:ascii="Arial Narrow" w:hAnsi="Arial Narrow"/>
        </w:rPr>
        <w:t>.</w:t>
      </w:r>
      <w:r w:rsidR="009D0B1D">
        <w:rPr>
          <w:rFonts w:ascii="Arial Narrow" w:hAnsi="Arial Narrow"/>
        </w:rPr>
        <w:t xml:space="preserve"> </w:t>
      </w:r>
      <w:r w:rsidR="009D0B1D">
        <w:rPr>
          <w:rFonts w:ascii="Arial Narrow" w:hAnsi="Arial Narrow" w:cs="Calibri"/>
        </w:rPr>
        <w:t xml:space="preserve">Záznamové zařízení bude disponovat rozhraním 1GB LAN, USB3, </w:t>
      </w:r>
      <w:proofErr w:type="spellStart"/>
      <w:r w:rsidR="009D0B1D">
        <w:rPr>
          <w:rFonts w:ascii="Arial Narrow" w:hAnsi="Arial Narrow" w:cs="Calibri"/>
        </w:rPr>
        <w:t>eSATA</w:t>
      </w:r>
      <w:proofErr w:type="spellEnd"/>
      <w:r w:rsidR="009D0B1D">
        <w:rPr>
          <w:rFonts w:ascii="Arial Narrow" w:hAnsi="Arial Narrow" w:cs="Calibri"/>
        </w:rPr>
        <w:t xml:space="preserve">, </w:t>
      </w:r>
      <w:r w:rsidR="009D0B1D" w:rsidRPr="00821544">
        <w:rPr>
          <w:rFonts w:ascii="Arial Narrow" w:hAnsi="Arial Narrow" w:cs="Calibri"/>
        </w:rPr>
        <w:t>4x HDD, Alarm I/O</w:t>
      </w:r>
      <w:r w:rsidR="009D0B1D">
        <w:rPr>
          <w:rFonts w:ascii="Arial Narrow" w:hAnsi="Arial Narrow" w:cs="Calibri"/>
        </w:rPr>
        <w:t xml:space="preserve">, dále bude disponovat komunikačním protokolem </w:t>
      </w:r>
      <w:r w:rsidR="009D0B1D" w:rsidRPr="00821544">
        <w:rPr>
          <w:rFonts w:ascii="Arial Narrow" w:hAnsi="Arial Narrow" w:cs="Calibri"/>
        </w:rPr>
        <w:t>SNMPv3</w:t>
      </w:r>
      <w:r w:rsidR="009D0B1D">
        <w:rPr>
          <w:rFonts w:ascii="Arial Narrow" w:hAnsi="Arial Narrow" w:cs="Calibri"/>
        </w:rPr>
        <w:t xml:space="preserve"> pro integraci do DDTS</w:t>
      </w:r>
    </w:p>
    <w:p w:rsidR="00C762D5" w:rsidRPr="00782CAD" w:rsidRDefault="00C762D5" w:rsidP="0008301A">
      <w:pPr>
        <w:spacing w:line="360" w:lineRule="auto"/>
        <w:contextualSpacing/>
        <w:rPr>
          <w:rFonts w:ascii="Arial Narrow" w:hAnsi="Arial Narrow" w:cs="Calibri"/>
        </w:rPr>
      </w:pPr>
      <w:r w:rsidRPr="006A3300">
        <w:rPr>
          <w:rFonts w:ascii="Arial Narrow" w:hAnsi="Arial Narrow"/>
        </w:rPr>
        <w:t>V prostoru výpravní budovy jsou v současné době osazeny 2ks IP kamer. Stávající kamery budou demontovány, vyčištěny a po rekonstrukci opět osazeny na původní místo, nově bude záznam z</w:t>
      </w:r>
      <w:r w:rsidR="000668AD" w:rsidRPr="006A3300">
        <w:rPr>
          <w:rFonts w:ascii="Arial Narrow" w:hAnsi="Arial Narrow"/>
        </w:rPr>
        <w:t>e stávajících</w:t>
      </w:r>
      <w:r w:rsidRPr="006A3300">
        <w:rPr>
          <w:rFonts w:ascii="Arial Narrow" w:hAnsi="Arial Narrow"/>
        </w:rPr>
        <w:t xml:space="preserve"> kamer ukládán na </w:t>
      </w:r>
      <w:r w:rsidRPr="00782CAD">
        <w:rPr>
          <w:rFonts w:ascii="Arial Narrow" w:hAnsi="Arial Narrow" w:cs="Calibri"/>
        </w:rPr>
        <w:t>NVR</w:t>
      </w:r>
      <w:r w:rsidR="000668AD" w:rsidRPr="00782CAD">
        <w:rPr>
          <w:rFonts w:ascii="Arial Narrow" w:hAnsi="Arial Narrow" w:cs="Calibri"/>
        </w:rPr>
        <w:t>, který bude instalován</w:t>
      </w:r>
      <w:r w:rsidRPr="00782CAD">
        <w:rPr>
          <w:rFonts w:ascii="Arial Narrow" w:hAnsi="Arial Narrow" w:cs="Calibri"/>
        </w:rPr>
        <w:t xml:space="preserve"> do rozvaděče FDA2.</w:t>
      </w:r>
    </w:p>
    <w:p w:rsidR="00782CAD" w:rsidRDefault="00782CAD" w:rsidP="00782CAD">
      <w:pPr>
        <w:spacing w:line="360" w:lineRule="auto"/>
        <w:contextualSpacing/>
        <w:rPr>
          <w:rFonts w:ascii="Arial Narrow" w:hAnsi="Arial Narrow" w:cs="Calibri"/>
        </w:rPr>
      </w:pPr>
      <w:r>
        <w:rPr>
          <w:rFonts w:ascii="Arial Narrow" w:hAnsi="Arial Narrow" w:cs="Calibri"/>
        </w:rPr>
        <w:lastRenderedPageBreak/>
        <w:t xml:space="preserve">Dohledový </w:t>
      </w:r>
      <w:proofErr w:type="spellStart"/>
      <w:r>
        <w:rPr>
          <w:rFonts w:ascii="Arial Narrow" w:hAnsi="Arial Narrow" w:cs="Calibri"/>
        </w:rPr>
        <w:t>videosystém</w:t>
      </w:r>
      <w:proofErr w:type="spellEnd"/>
      <w:r>
        <w:rPr>
          <w:rFonts w:ascii="Arial Narrow" w:hAnsi="Arial Narrow" w:cs="Calibri"/>
        </w:rPr>
        <w:t xml:space="preserve"> bude zálohován pomocí UPS, která zajistí napájení komponentů systému VSS včetně aktivních prvků s dobou minimálně 1hodiny.</w:t>
      </w:r>
    </w:p>
    <w:p w:rsidR="008D0709" w:rsidRPr="006A3300" w:rsidRDefault="008D0709" w:rsidP="0008301A">
      <w:pPr>
        <w:spacing w:line="360" w:lineRule="auto"/>
        <w:contextualSpacing/>
        <w:rPr>
          <w:rFonts w:ascii="Arial Narrow" w:hAnsi="Arial Narrow"/>
        </w:rPr>
      </w:pPr>
    </w:p>
    <w:p w:rsidR="008D0709" w:rsidRPr="006A3300" w:rsidRDefault="008D0709" w:rsidP="0008301A">
      <w:pPr>
        <w:spacing w:line="360" w:lineRule="auto"/>
        <w:contextualSpacing/>
        <w:rPr>
          <w:rFonts w:ascii="Arial Narrow" w:hAnsi="Arial Narrow"/>
        </w:rPr>
      </w:pPr>
      <w:r w:rsidRPr="006A3300">
        <w:rPr>
          <w:rFonts w:ascii="Arial Narrow" w:hAnsi="Arial Narrow"/>
        </w:rPr>
        <w:t>Poznámky k provozu VSS se záznamem</w:t>
      </w:r>
    </w:p>
    <w:p w:rsidR="0092428D" w:rsidRDefault="008D0709" w:rsidP="0008301A">
      <w:pPr>
        <w:spacing w:line="360" w:lineRule="auto"/>
        <w:contextualSpacing/>
        <w:rPr>
          <w:rFonts w:ascii="Arial Narrow" w:hAnsi="Arial Narrow"/>
        </w:rPr>
      </w:pPr>
      <w:r w:rsidRPr="006A3300">
        <w:rPr>
          <w:rFonts w:ascii="Arial Narrow" w:hAnsi="Arial Narrow"/>
        </w:rPr>
        <w:t>V případě, že provozovatel kamerového systému bude chtít určité prostory provozovat se záznamem, musí zajistit provozování tohoto systému v souladu s nařízení Evropského parlamentu a Rady (EU) 2016/679 (GDPR).</w:t>
      </w:r>
    </w:p>
    <w:p w:rsidR="000F3137" w:rsidRPr="006A3300" w:rsidRDefault="000F3137" w:rsidP="000F3137">
      <w:pPr>
        <w:pStyle w:val="Nadpis1"/>
        <w:keepLines w:val="0"/>
        <w:numPr>
          <w:ilvl w:val="0"/>
          <w:numId w:val="2"/>
        </w:numPr>
        <w:spacing w:before="240" w:after="120" w:line="360" w:lineRule="auto"/>
        <w:ind w:left="709" w:hanging="709"/>
        <w:contextualSpacing/>
        <w:rPr>
          <w:rFonts w:cs="Calibri"/>
          <w:szCs w:val="22"/>
        </w:rPr>
      </w:pPr>
      <w:bookmarkStart w:id="46" w:name="_Toc148094439"/>
      <w:r>
        <w:rPr>
          <w:rFonts w:cs="Calibri"/>
          <w:szCs w:val="22"/>
        </w:rPr>
        <w:t>DÁLKOVÁ DIAGNOSTIKA TECHNOLOGICKÝCH SYSTÉMŮ ŽELEZNIČNÍ DOPRAVNÍ CESTY</w:t>
      </w:r>
      <w:r w:rsidRPr="006A3300">
        <w:rPr>
          <w:rFonts w:cs="Calibri"/>
          <w:szCs w:val="22"/>
        </w:rPr>
        <w:t xml:space="preserve"> - </w:t>
      </w:r>
      <w:r>
        <w:rPr>
          <w:rFonts w:cs="Calibri"/>
          <w:szCs w:val="22"/>
        </w:rPr>
        <w:t>DDTS</w:t>
      </w:r>
      <w:bookmarkEnd w:id="46"/>
    </w:p>
    <w:p w:rsidR="000F3137" w:rsidRDefault="000F3137" w:rsidP="000F3137">
      <w:pPr>
        <w:spacing w:line="360" w:lineRule="auto"/>
        <w:contextualSpacing/>
        <w:rPr>
          <w:rFonts w:ascii="Arial Narrow" w:hAnsi="Arial Narrow"/>
        </w:rPr>
      </w:pPr>
      <w:r>
        <w:rPr>
          <w:rFonts w:ascii="Arial Narrow" w:hAnsi="Arial Narrow"/>
        </w:rPr>
        <w:t xml:space="preserve">Stávající technologie zabezpečení jsou začleněny do systému DDTS, prostřednictvím kterého je sledována funkce jednotlivých prvků. V rámci stavebních úprav a rozšíření SLP technologie, dojde k úpravě stávajícího systému, do kterého budou začleněny nově instalované prvky dohledového </w:t>
      </w:r>
      <w:proofErr w:type="spellStart"/>
      <w:r>
        <w:rPr>
          <w:rFonts w:ascii="Arial Narrow" w:hAnsi="Arial Narrow"/>
        </w:rPr>
        <w:t>videosystému</w:t>
      </w:r>
      <w:proofErr w:type="spellEnd"/>
      <w:r>
        <w:rPr>
          <w:rFonts w:ascii="Arial Narrow" w:hAnsi="Arial Narrow"/>
        </w:rPr>
        <w:t xml:space="preserve"> (NVR, jednotlivé kamery, </w:t>
      </w:r>
      <w:proofErr w:type="spellStart"/>
      <w:r>
        <w:rPr>
          <w:rFonts w:ascii="Arial Narrow" w:hAnsi="Arial Narrow"/>
        </w:rPr>
        <w:t>switche</w:t>
      </w:r>
      <w:proofErr w:type="spellEnd"/>
      <w:r>
        <w:rPr>
          <w:rFonts w:ascii="Arial Narrow" w:hAnsi="Arial Narrow"/>
        </w:rPr>
        <w:t xml:space="preserve">), </w:t>
      </w:r>
      <w:r w:rsidR="00960DFE">
        <w:rPr>
          <w:rFonts w:ascii="Arial Narrow" w:hAnsi="Arial Narrow"/>
        </w:rPr>
        <w:t xml:space="preserve">úpravy u stávající technologie </w:t>
      </w:r>
      <w:r>
        <w:rPr>
          <w:rFonts w:ascii="Arial Narrow" w:hAnsi="Arial Narrow"/>
        </w:rPr>
        <w:t xml:space="preserve">PZTS, EPS, Informační systém. V rámci úprav DDTS bude zpracována úprava stávající projektové dokumentace DDTS. </w:t>
      </w:r>
    </w:p>
    <w:p w:rsidR="00805338" w:rsidRPr="00805338" w:rsidRDefault="000F3137" w:rsidP="000F3137">
      <w:pPr>
        <w:spacing w:line="360" w:lineRule="auto"/>
        <w:contextualSpacing/>
        <w:rPr>
          <w:rFonts w:ascii="Arial Narrow" w:hAnsi="Arial Narrow"/>
          <w:b/>
        </w:rPr>
      </w:pPr>
      <w:r w:rsidRPr="00805338">
        <w:rPr>
          <w:rFonts w:ascii="Arial Narrow" w:hAnsi="Arial Narrow"/>
          <w:b/>
        </w:rPr>
        <w:t>Úpravu PD</w:t>
      </w:r>
      <w:r w:rsidR="00805338">
        <w:rPr>
          <w:rFonts w:ascii="Arial Narrow" w:hAnsi="Arial Narrow"/>
          <w:b/>
        </w:rPr>
        <w:t xml:space="preserve"> DDTS a začlenění nových systému a úpravu stávajících systému je nutné řešit s výhradním dodavatelem spol. INTESYS s.r.o.</w:t>
      </w:r>
    </w:p>
    <w:p w:rsidR="00805338" w:rsidRDefault="00805338" w:rsidP="000F3137">
      <w:pPr>
        <w:spacing w:line="360" w:lineRule="auto"/>
        <w:contextualSpacing/>
        <w:rPr>
          <w:rFonts w:ascii="Arial Narrow" w:hAnsi="Arial Narrow"/>
        </w:rPr>
      </w:pPr>
    </w:p>
    <w:p w:rsidR="000F3137" w:rsidRPr="006A3300" w:rsidRDefault="000F3137" w:rsidP="000F3137">
      <w:pPr>
        <w:spacing w:line="360" w:lineRule="auto"/>
        <w:contextualSpacing/>
        <w:rPr>
          <w:rFonts w:ascii="Arial Narrow" w:hAnsi="Arial Narrow"/>
        </w:rPr>
      </w:pPr>
      <w:r w:rsidRPr="006A3300">
        <w:rPr>
          <w:rFonts w:ascii="Arial Narrow" w:hAnsi="Arial Narrow"/>
        </w:rPr>
        <w:t>Dle požadavku investora bude zajištěn dohled nad vnitřní plochou objektu s přístupem veřejnosti. Pro vnější sledování bude využit stávající video dohledový systém.</w:t>
      </w:r>
    </w:p>
    <w:p w:rsidR="000F3137" w:rsidRPr="006A3300" w:rsidRDefault="000F3137" w:rsidP="0008301A">
      <w:pPr>
        <w:spacing w:line="360" w:lineRule="auto"/>
        <w:contextualSpacing/>
        <w:rPr>
          <w:rFonts w:ascii="Arial Narrow" w:hAnsi="Arial Narrow"/>
        </w:rPr>
      </w:pPr>
    </w:p>
    <w:p w:rsidR="00284FC3" w:rsidRPr="006A3300" w:rsidRDefault="009F18ED" w:rsidP="006D0AE4">
      <w:pPr>
        <w:pStyle w:val="Nadpis1"/>
        <w:keepLines w:val="0"/>
        <w:numPr>
          <w:ilvl w:val="0"/>
          <w:numId w:val="2"/>
        </w:numPr>
        <w:spacing w:before="240" w:after="120" w:line="360" w:lineRule="auto"/>
        <w:ind w:left="709" w:hanging="709"/>
        <w:contextualSpacing/>
        <w:rPr>
          <w:rFonts w:cs="Calibri"/>
          <w:szCs w:val="22"/>
        </w:rPr>
      </w:pPr>
      <w:bookmarkStart w:id="47" w:name="_Toc148094440"/>
      <w:r w:rsidRPr="006A3300">
        <w:rPr>
          <w:rFonts w:cs="Calibri"/>
          <w:szCs w:val="22"/>
        </w:rPr>
        <w:t>OSTATNÍ</w:t>
      </w:r>
      <w:r w:rsidR="00611959" w:rsidRPr="006A3300">
        <w:rPr>
          <w:rFonts w:cs="Calibri"/>
          <w:szCs w:val="22"/>
        </w:rPr>
        <w:t xml:space="preserve"> POŽADAVKY</w:t>
      </w:r>
      <w:bookmarkEnd w:id="47"/>
    </w:p>
    <w:p w:rsidR="0075711A" w:rsidRPr="006A3300" w:rsidRDefault="0075711A" w:rsidP="00FD0AB4">
      <w:pPr>
        <w:pStyle w:val="Nadpis2"/>
        <w:keepLines w:val="0"/>
        <w:numPr>
          <w:ilvl w:val="1"/>
          <w:numId w:val="2"/>
        </w:numPr>
        <w:spacing w:before="120" w:line="360" w:lineRule="auto"/>
        <w:ind w:left="993" w:hanging="709"/>
        <w:contextualSpacing/>
        <w:rPr>
          <w:rFonts w:cs="Calibri"/>
          <w:szCs w:val="22"/>
        </w:rPr>
      </w:pPr>
      <w:bookmarkStart w:id="48" w:name="_Toc148094441"/>
      <w:r w:rsidRPr="006A3300">
        <w:rPr>
          <w:rFonts w:cs="Calibri"/>
          <w:szCs w:val="22"/>
        </w:rPr>
        <w:t>Obecné požadavky na kabelové trasy a vedení</w:t>
      </w:r>
      <w:bookmarkEnd w:id="31"/>
      <w:bookmarkEnd w:id="32"/>
      <w:bookmarkEnd w:id="33"/>
      <w:bookmarkEnd w:id="48"/>
    </w:p>
    <w:p w:rsidR="0075711A" w:rsidRPr="006A3300" w:rsidRDefault="0075711A" w:rsidP="00157B67">
      <w:pPr>
        <w:pStyle w:val="Odstavec"/>
        <w:ind w:firstLine="0"/>
        <w:rPr>
          <w:rFonts w:ascii="Arial Narrow" w:hAnsi="Arial Narrow" w:cs="Calibri"/>
        </w:rPr>
      </w:pPr>
      <w:r w:rsidRPr="006A3300">
        <w:rPr>
          <w:rFonts w:ascii="Arial Narrow" w:hAnsi="Arial Narrow" w:cs="Calibri"/>
        </w:rPr>
        <w:t>Pro rozvody zařízení SLP budou použity pouze kabely a vodiče s měděnými jádry.</w:t>
      </w:r>
    </w:p>
    <w:p w:rsidR="00FB62EC" w:rsidRPr="006A3300" w:rsidRDefault="0075711A" w:rsidP="00157B67">
      <w:pPr>
        <w:pStyle w:val="Odstavec"/>
        <w:ind w:firstLine="0"/>
        <w:rPr>
          <w:rFonts w:ascii="Arial Narrow" w:hAnsi="Arial Narrow" w:cs="Calibri"/>
        </w:rPr>
      </w:pPr>
      <w:r w:rsidRPr="006A3300">
        <w:rPr>
          <w:rFonts w:ascii="Arial Narrow" w:hAnsi="Arial Narrow" w:cs="Calibri"/>
        </w:rPr>
        <w:t>Jednotlivé rozvaděče budou napá</w:t>
      </w:r>
      <w:r w:rsidR="00FB62EC" w:rsidRPr="006A3300">
        <w:rPr>
          <w:rFonts w:ascii="Arial Narrow" w:hAnsi="Arial Narrow" w:cs="Calibri"/>
        </w:rPr>
        <w:t xml:space="preserve">jeny napětím AC, 230V, 50 Hz z </w:t>
      </w:r>
      <w:r w:rsidRPr="006A3300">
        <w:rPr>
          <w:rFonts w:ascii="Arial Narrow" w:hAnsi="Arial Narrow" w:cs="Calibri"/>
        </w:rPr>
        <w:t xml:space="preserve">rozvaděče </w:t>
      </w:r>
      <w:r w:rsidR="00A97A64" w:rsidRPr="006A3300">
        <w:rPr>
          <w:rFonts w:ascii="Arial Narrow" w:hAnsi="Arial Narrow" w:cs="Calibri"/>
        </w:rPr>
        <w:t>NN</w:t>
      </w:r>
      <w:r w:rsidRPr="006A3300">
        <w:rPr>
          <w:rFonts w:ascii="Arial Narrow" w:hAnsi="Arial Narrow" w:cs="Calibri"/>
        </w:rPr>
        <w:t xml:space="preserve">. </w:t>
      </w:r>
    </w:p>
    <w:p w:rsidR="0075711A" w:rsidRPr="006A3300" w:rsidRDefault="0075711A" w:rsidP="00157B67">
      <w:pPr>
        <w:pStyle w:val="Odstavec"/>
        <w:ind w:firstLine="0"/>
        <w:rPr>
          <w:rFonts w:ascii="Arial Narrow" w:hAnsi="Arial Narrow" w:cs="Calibri"/>
        </w:rPr>
      </w:pPr>
      <w:r w:rsidRPr="006A3300">
        <w:rPr>
          <w:rFonts w:ascii="Arial Narrow" w:hAnsi="Arial Narrow" w:cs="Calibri"/>
        </w:rPr>
        <w:t>Jištění a dimenzování přívodů elektrické energie pro zařízení SLP se provádí dle ČSN 33 2000 - 4 a 5.</w:t>
      </w:r>
    </w:p>
    <w:p w:rsidR="0075711A" w:rsidRPr="006A3300" w:rsidRDefault="0075711A" w:rsidP="00157B67">
      <w:pPr>
        <w:pStyle w:val="Odstavec"/>
        <w:ind w:firstLine="0"/>
        <w:rPr>
          <w:rFonts w:ascii="Arial Narrow" w:hAnsi="Arial Narrow" w:cs="Calibri"/>
        </w:rPr>
      </w:pPr>
      <w:r w:rsidRPr="006A3300">
        <w:rPr>
          <w:rFonts w:ascii="Arial Narrow" w:hAnsi="Arial Narrow" w:cs="Calibri"/>
        </w:rPr>
        <w:t>Musí být dodrženy zásady o úpravě rozvodných skříní, označování svorkovnic, souběhy apod. Sdělovací a signalizační obvody SLP nesmí být spojeny se zemí nebo ochrannou svorkou a musí být elektricky odděleny od obvodů spojených s napájecí sítí dle ČSN 33 2000-4-41 ed.</w:t>
      </w:r>
      <w:r w:rsidR="00FB62EC" w:rsidRPr="006A3300">
        <w:rPr>
          <w:rFonts w:ascii="Arial Narrow" w:hAnsi="Arial Narrow" w:cs="Calibri"/>
        </w:rPr>
        <w:t>3</w:t>
      </w:r>
      <w:r w:rsidRPr="006A3300">
        <w:rPr>
          <w:rFonts w:ascii="Arial Narrow" w:hAnsi="Arial Narrow" w:cs="Calibri"/>
        </w:rPr>
        <w:t>. Stínění musí být vzájemně propojeno.</w:t>
      </w:r>
    </w:p>
    <w:p w:rsidR="0075711A" w:rsidRPr="006A3300" w:rsidRDefault="0075711A" w:rsidP="00157B67">
      <w:pPr>
        <w:pStyle w:val="Odstavec"/>
        <w:ind w:firstLine="0"/>
        <w:rPr>
          <w:rFonts w:ascii="Arial Narrow" w:hAnsi="Arial Narrow" w:cs="Calibri"/>
        </w:rPr>
      </w:pPr>
      <w:r w:rsidRPr="006A3300">
        <w:rPr>
          <w:rFonts w:ascii="Arial Narrow" w:hAnsi="Arial Narrow" w:cs="Calibri"/>
        </w:rPr>
        <w:t>Navržené kabeláže budou vedeny volně v kabelových žlabech, elektroinstalačních lištách a trubkách, v dutinách podhledů pak na kabelových příchytkách, v místech bez podhledu budou rozvody vedeny v trubkách pod omítkou (mimo technické místnosti).</w:t>
      </w:r>
    </w:p>
    <w:p w:rsidR="00157B67" w:rsidRPr="006A3300" w:rsidRDefault="00157B67" w:rsidP="00157B67">
      <w:pPr>
        <w:pStyle w:val="Odstavec"/>
        <w:ind w:firstLine="0"/>
        <w:rPr>
          <w:rFonts w:ascii="Arial Narrow" w:hAnsi="Arial Narrow" w:cs="Calibri"/>
        </w:rPr>
      </w:pPr>
      <w:r w:rsidRPr="006A3300">
        <w:rPr>
          <w:rFonts w:ascii="Arial Narrow" w:hAnsi="Arial Narrow" w:cs="Calibri"/>
        </w:rPr>
        <w:t>Kabeláž pro prostory, které svým charakterem mohou být využívány jako shromažďovací prostory, budou kabelové rozvody provedeny skrytě pod omítkou či budou v provedení s třídou reakce na oheň B2caS1d1.</w:t>
      </w:r>
    </w:p>
    <w:p w:rsidR="0075711A" w:rsidRPr="006A3300" w:rsidRDefault="0075711A" w:rsidP="00157B67">
      <w:pPr>
        <w:pStyle w:val="Odstavec"/>
        <w:keepNext/>
        <w:ind w:firstLine="284"/>
        <w:rPr>
          <w:rFonts w:ascii="Arial Narrow" w:hAnsi="Arial Narrow" w:cs="Calibri"/>
        </w:rPr>
      </w:pPr>
      <w:r w:rsidRPr="006A3300">
        <w:rPr>
          <w:rFonts w:ascii="Arial Narrow" w:hAnsi="Arial Narrow" w:cs="Calibri"/>
          <w:b/>
        </w:rPr>
        <w:lastRenderedPageBreak/>
        <w:t>Provedení kabeláže bude odpovídat obecným požadavkům dle ČSN 34 2300 ed.2 a ČSN 33 2130 ed.3. Především je třeba dodržet:</w:t>
      </w:r>
    </w:p>
    <w:p w:rsidR="0075711A" w:rsidRPr="006A3300" w:rsidRDefault="0075711A" w:rsidP="00157B67">
      <w:pPr>
        <w:pStyle w:val="Odstavec"/>
        <w:numPr>
          <w:ilvl w:val="0"/>
          <w:numId w:val="4"/>
        </w:numPr>
        <w:tabs>
          <w:tab w:val="left" w:pos="851"/>
        </w:tabs>
        <w:ind w:left="851" w:hanging="284"/>
        <w:rPr>
          <w:rFonts w:ascii="Arial Narrow" w:hAnsi="Arial Narrow" w:cs="Calibri"/>
        </w:rPr>
      </w:pPr>
      <w:r w:rsidRPr="006A3300">
        <w:rPr>
          <w:rFonts w:ascii="Arial Narrow" w:hAnsi="Arial Narrow" w:cs="Calibri"/>
        </w:rPr>
        <w:t>Vedení a příslušenství musí být umístěno tak, aby nepřekáželo při obvyklém používání prostoru, je-li vystaveno nebezpečí mechanického poškození, musí být přiměřeně odolné nebo vhodně chráněno.</w:t>
      </w:r>
    </w:p>
    <w:p w:rsidR="0075711A" w:rsidRPr="006A3300" w:rsidRDefault="0075711A" w:rsidP="00157B67">
      <w:pPr>
        <w:pStyle w:val="Odstavec"/>
        <w:numPr>
          <w:ilvl w:val="0"/>
          <w:numId w:val="4"/>
        </w:numPr>
        <w:tabs>
          <w:tab w:val="left" w:pos="851"/>
        </w:tabs>
        <w:ind w:left="851" w:hanging="284"/>
        <w:rPr>
          <w:rFonts w:ascii="Arial Narrow" w:hAnsi="Arial Narrow" w:cs="Calibri"/>
        </w:rPr>
      </w:pPr>
      <w:r w:rsidRPr="006A3300">
        <w:rPr>
          <w:rFonts w:ascii="Arial Narrow" w:hAnsi="Arial Narrow" w:cs="Calibri"/>
        </w:rPr>
        <w:t>Vedení musí být uloženo a provedeno tak, aby bylo přehledné, s minimálním křížením s ostatními vedeními, má se klást svisle a vodorovně, aby bylo co nejkratší.</w:t>
      </w:r>
    </w:p>
    <w:p w:rsidR="0075711A" w:rsidRPr="006A3300" w:rsidRDefault="0075711A" w:rsidP="00157B67">
      <w:pPr>
        <w:pStyle w:val="Odstavec"/>
        <w:numPr>
          <w:ilvl w:val="0"/>
          <w:numId w:val="4"/>
        </w:numPr>
        <w:tabs>
          <w:tab w:val="left" w:pos="851"/>
        </w:tabs>
        <w:ind w:left="851" w:hanging="284"/>
        <w:rPr>
          <w:rFonts w:ascii="Arial Narrow" w:hAnsi="Arial Narrow" w:cs="Calibri"/>
        </w:rPr>
      </w:pPr>
      <w:r w:rsidRPr="006A3300">
        <w:rPr>
          <w:rFonts w:ascii="Arial Narrow" w:hAnsi="Arial Narrow" w:cs="Calibri"/>
        </w:rPr>
        <w:t>Elektroinstalační krabice, rozvaděče a rozvodné skříně musí být instalovány tak, aby byly přístupné.</w:t>
      </w:r>
    </w:p>
    <w:p w:rsidR="0075711A" w:rsidRPr="006A3300" w:rsidRDefault="0075711A" w:rsidP="00157B67">
      <w:pPr>
        <w:pStyle w:val="Odstavec"/>
        <w:numPr>
          <w:ilvl w:val="0"/>
          <w:numId w:val="4"/>
        </w:numPr>
        <w:tabs>
          <w:tab w:val="left" w:pos="851"/>
        </w:tabs>
        <w:ind w:left="851" w:hanging="284"/>
        <w:rPr>
          <w:rFonts w:ascii="Arial Narrow" w:hAnsi="Arial Narrow" w:cs="Calibri"/>
        </w:rPr>
      </w:pPr>
      <w:r w:rsidRPr="006A3300">
        <w:rPr>
          <w:rFonts w:ascii="Arial Narrow" w:hAnsi="Arial Narrow" w:cs="Calibri"/>
        </w:rPr>
        <w:t>Při přechodu vedení přes dilatační spáry nutno pamatovat na prodloužení délky vedení volným uložením vodičů a kabelů ve smyčce.</w:t>
      </w:r>
    </w:p>
    <w:p w:rsidR="0075711A" w:rsidRPr="006A3300" w:rsidRDefault="0075711A" w:rsidP="00157B67">
      <w:pPr>
        <w:pStyle w:val="Odstavec"/>
        <w:numPr>
          <w:ilvl w:val="0"/>
          <w:numId w:val="4"/>
        </w:numPr>
        <w:tabs>
          <w:tab w:val="left" w:pos="851"/>
        </w:tabs>
        <w:ind w:left="851" w:hanging="284"/>
        <w:rPr>
          <w:rFonts w:ascii="Arial Narrow" w:hAnsi="Arial Narrow" w:cs="Calibri"/>
        </w:rPr>
      </w:pPr>
      <w:r w:rsidRPr="006A3300">
        <w:rPr>
          <w:rFonts w:ascii="Arial Narrow" w:hAnsi="Arial Narrow" w:cs="Calibri"/>
        </w:rPr>
        <w:t>Spojení metalických vodičů musí být provedeno tak, aby jejich přechodový odpor byl trvale co nejmenší.</w:t>
      </w:r>
    </w:p>
    <w:p w:rsidR="0075711A" w:rsidRPr="006A3300" w:rsidRDefault="0075711A" w:rsidP="00157B67">
      <w:pPr>
        <w:pStyle w:val="Odstavec"/>
        <w:numPr>
          <w:ilvl w:val="0"/>
          <w:numId w:val="4"/>
        </w:numPr>
        <w:tabs>
          <w:tab w:val="left" w:pos="851"/>
        </w:tabs>
        <w:ind w:left="851" w:hanging="284"/>
        <w:rPr>
          <w:rFonts w:ascii="Arial Narrow" w:hAnsi="Arial Narrow" w:cs="Calibri"/>
        </w:rPr>
      </w:pPr>
      <w:r w:rsidRPr="006A3300">
        <w:rPr>
          <w:rFonts w:ascii="Arial Narrow" w:hAnsi="Arial Narrow" w:cs="Calibri"/>
        </w:rPr>
        <w:t>Spojení vodičů se musí provádět jen v krabicích, rozvodkách, rozvodných skříních, přístrojích a spotřebičích.</w:t>
      </w:r>
    </w:p>
    <w:p w:rsidR="0075711A" w:rsidRPr="006A3300" w:rsidRDefault="0075711A" w:rsidP="00157B67">
      <w:pPr>
        <w:pStyle w:val="Odstavec"/>
        <w:numPr>
          <w:ilvl w:val="0"/>
          <w:numId w:val="4"/>
        </w:numPr>
        <w:tabs>
          <w:tab w:val="left" w:pos="851"/>
        </w:tabs>
        <w:ind w:left="851" w:hanging="284"/>
        <w:rPr>
          <w:rFonts w:ascii="Arial Narrow" w:hAnsi="Arial Narrow" w:cs="Calibri"/>
        </w:rPr>
      </w:pPr>
      <w:r w:rsidRPr="006A3300">
        <w:rPr>
          <w:rFonts w:ascii="Arial Narrow" w:hAnsi="Arial Narrow" w:cs="Calibri"/>
        </w:rPr>
        <w:t>Rozvodné skříně musí vyhovovat danému účelu a vnějším vlivům.</w:t>
      </w:r>
    </w:p>
    <w:p w:rsidR="0075711A" w:rsidRPr="006A3300" w:rsidRDefault="0075711A" w:rsidP="00157B67">
      <w:pPr>
        <w:pStyle w:val="Odstavec"/>
        <w:numPr>
          <w:ilvl w:val="0"/>
          <w:numId w:val="4"/>
        </w:numPr>
        <w:tabs>
          <w:tab w:val="left" w:pos="851"/>
        </w:tabs>
        <w:ind w:left="851" w:hanging="284"/>
        <w:rPr>
          <w:rFonts w:ascii="Arial Narrow" w:hAnsi="Arial Narrow" w:cs="Calibri"/>
        </w:rPr>
      </w:pPr>
      <w:r w:rsidRPr="006A3300">
        <w:rPr>
          <w:rFonts w:ascii="Arial Narrow" w:hAnsi="Arial Narrow" w:cs="Calibri"/>
        </w:rPr>
        <w:t xml:space="preserve">Rozvodné skříně musí být přístupné z místa s rovnou podlahou a </w:t>
      </w:r>
      <w:r w:rsidRPr="006A3300">
        <w:rPr>
          <w:rFonts w:ascii="Arial Narrow" w:hAnsi="Arial Narrow" w:cs="Calibri"/>
          <w:b/>
        </w:rPr>
        <w:t>manipulačním prostorem min. 0,8 m</w:t>
      </w:r>
      <w:r w:rsidRPr="006A3300">
        <w:rPr>
          <w:rFonts w:ascii="Arial Narrow" w:hAnsi="Arial Narrow" w:cs="Calibri"/>
        </w:rPr>
        <w:t>, dvířka nebo kryty musí být otevíratelné pouze nástrojem nebo klíčem.</w:t>
      </w:r>
    </w:p>
    <w:p w:rsidR="0075711A" w:rsidRPr="006A3300" w:rsidRDefault="0075711A" w:rsidP="00157B67">
      <w:pPr>
        <w:pStyle w:val="Odstavec"/>
        <w:numPr>
          <w:ilvl w:val="0"/>
          <w:numId w:val="4"/>
        </w:numPr>
        <w:tabs>
          <w:tab w:val="left" w:pos="851"/>
        </w:tabs>
        <w:ind w:left="851" w:hanging="284"/>
        <w:rPr>
          <w:rFonts w:ascii="Arial Narrow" w:hAnsi="Arial Narrow" w:cs="Calibri"/>
        </w:rPr>
      </w:pPr>
      <w:r w:rsidRPr="006A3300">
        <w:rPr>
          <w:rFonts w:ascii="Arial Narrow" w:hAnsi="Arial Narrow" w:cs="Calibri"/>
        </w:rPr>
        <w:t>Svorkovnice pro SLP mají být v samostatných rozvodných skříních.</w:t>
      </w:r>
    </w:p>
    <w:p w:rsidR="0075711A" w:rsidRPr="006A3300" w:rsidRDefault="0075711A" w:rsidP="00157B67">
      <w:pPr>
        <w:pStyle w:val="Odstavec"/>
        <w:numPr>
          <w:ilvl w:val="0"/>
          <w:numId w:val="4"/>
        </w:numPr>
        <w:tabs>
          <w:tab w:val="left" w:pos="851"/>
        </w:tabs>
        <w:ind w:left="851" w:hanging="284"/>
        <w:rPr>
          <w:rFonts w:ascii="Arial Narrow" w:hAnsi="Arial Narrow" w:cs="Calibri"/>
        </w:rPr>
      </w:pPr>
      <w:r w:rsidRPr="006A3300">
        <w:rPr>
          <w:rFonts w:ascii="Arial Narrow" w:hAnsi="Arial Narrow" w:cs="Calibri"/>
        </w:rPr>
        <w:t>Veškeré podzemní prostupy do budovy je třeba zajistit proti vnikání vlhkosti do budovy. Průchody vedení zdmi, stěnami a konstrukcemi nutno stavebně zapravit tak, aby nevznikl volný prostup mezi prostory nebezpečnými a normálními, mezi prostory s vyšší vlhkostí (AB4, AB5 a vyšší než AD1) nutno zamezit zatékání, dále pak mezi požárními prostory – zde nutno zatěsnit požárními přepážkami na stejnou odolnost jako má prostupovaná konstrukce.</w:t>
      </w:r>
    </w:p>
    <w:p w:rsidR="0075711A" w:rsidRPr="006A3300" w:rsidRDefault="0075711A" w:rsidP="00157B67">
      <w:pPr>
        <w:pStyle w:val="Odstavec"/>
        <w:numPr>
          <w:ilvl w:val="0"/>
          <w:numId w:val="4"/>
        </w:numPr>
        <w:tabs>
          <w:tab w:val="left" w:pos="851"/>
        </w:tabs>
        <w:ind w:left="851" w:hanging="284"/>
        <w:rPr>
          <w:rFonts w:ascii="Arial Narrow" w:hAnsi="Arial Narrow" w:cs="Calibri"/>
        </w:rPr>
      </w:pPr>
      <w:r w:rsidRPr="006A3300">
        <w:rPr>
          <w:rFonts w:ascii="Arial Narrow" w:hAnsi="Arial Narrow" w:cs="Calibri"/>
        </w:rPr>
        <w:t xml:space="preserve">Vedení v trubkách lze klást na povrchu (vnitřní prostory), pod omítkou, v dutinách stavebních konstrukcí apod. Trubky nutno ukládat tak, aby byla zachována těsnost a krytí a aby se v nich neshromažďovala voda. Poloměr ohybu trubky má být roven alespoň </w:t>
      </w:r>
      <w:proofErr w:type="gramStart"/>
      <w:r w:rsidRPr="006A3300">
        <w:rPr>
          <w:rFonts w:ascii="Arial Narrow" w:hAnsi="Arial Narrow" w:cs="Calibri"/>
        </w:rPr>
        <w:t>10-ti</w:t>
      </w:r>
      <w:proofErr w:type="gramEnd"/>
      <w:r w:rsidRPr="006A3300">
        <w:rPr>
          <w:rFonts w:ascii="Arial Narrow" w:hAnsi="Arial Narrow" w:cs="Calibri"/>
        </w:rPr>
        <w:t xml:space="preserve"> násobku světlosti trubky. Napájecí vedení </w:t>
      </w:r>
      <w:proofErr w:type="spellStart"/>
      <w:r w:rsidRPr="006A3300">
        <w:rPr>
          <w:rFonts w:ascii="Arial Narrow" w:hAnsi="Arial Narrow" w:cs="Calibri"/>
        </w:rPr>
        <w:t>mn</w:t>
      </w:r>
      <w:proofErr w:type="spellEnd"/>
      <w:r w:rsidRPr="006A3300">
        <w:rPr>
          <w:rFonts w:ascii="Arial Narrow" w:hAnsi="Arial Narrow" w:cs="Calibri"/>
        </w:rPr>
        <w:t xml:space="preserve"> (tj. vedení mezi proudovými zdroji a od proudového zdroje k zařízení) musí být v samostatných trubkách.</w:t>
      </w:r>
    </w:p>
    <w:p w:rsidR="0075711A" w:rsidRPr="006A3300" w:rsidRDefault="0075711A" w:rsidP="00157B67">
      <w:pPr>
        <w:pStyle w:val="Odstavec"/>
        <w:numPr>
          <w:ilvl w:val="0"/>
          <w:numId w:val="4"/>
        </w:numPr>
        <w:tabs>
          <w:tab w:val="left" w:pos="851"/>
        </w:tabs>
        <w:ind w:left="851" w:hanging="284"/>
        <w:rPr>
          <w:rFonts w:ascii="Arial Narrow" w:hAnsi="Arial Narrow" w:cs="Calibri"/>
        </w:rPr>
      </w:pPr>
      <w:r w:rsidRPr="006A3300">
        <w:rPr>
          <w:rFonts w:ascii="Arial Narrow" w:hAnsi="Arial Narrow" w:cs="Calibri"/>
        </w:rPr>
        <w:t>V samostatných trubkách nebo dutinách musí být vedení pro zařízení: SLP.</w:t>
      </w:r>
    </w:p>
    <w:p w:rsidR="0075711A" w:rsidRPr="006A3300" w:rsidRDefault="0075711A" w:rsidP="00157B67">
      <w:pPr>
        <w:pStyle w:val="Odstavec"/>
        <w:numPr>
          <w:ilvl w:val="0"/>
          <w:numId w:val="4"/>
        </w:numPr>
        <w:tabs>
          <w:tab w:val="left" w:pos="851"/>
        </w:tabs>
        <w:ind w:left="851" w:hanging="284"/>
        <w:rPr>
          <w:rFonts w:ascii="Arial Narrow" w:hAnsi="Arial Narrow" w:cs="Calibri"/>
        </w:rPr>
      </w:pPr>
      <w:r w:rsidRPr="006A3300">
        <w:rPr>
          <w:rFonts w:ascii="Arial Narrow" w:hAnsi="Arial Narrow" w:cs="Calibri"/>
        </w:rPr>
        <w:t>Při uložení vodičů pod omítku se musí upevňovat na hrubý podklad tak, aby nebyly vystaveny mechanickému poškození stavebními pracemi. Při uložení na povrchu se musí sdělovací vedení upevnit na podklad vhodnými příchytkami ve vzdálenosti max. 30 cm, tam kde je nebezpečí mechanického poškození nutno použít ochranu kabelů – např. lišty, trubky, apod.</w:t>
      </w:r>
    </w:p>
    <w:p w:rsidR="0075711A" w:rsidRPr="006A3300" w:rsidRDefault="0075711A" w:rsidP="00157B67">
      <w:pPr>
        <w:pStyle w:val="Odstavec"/>
        <w:numPr>
          <w:ilvl w:val="0"/>
          <w:numId w:val="4"/>
        </w:numPr>
        <w:tabs>
          <w:tab w:val="left" w:pos="851"/>
        </w:tabs>
        <w:ind w:left="851" w:hanging="284"/>
        <w:rPr>
          <w:rFonts w:ascii="Arial Narrow" w:hAnsi="Arial Narrow" w:cs="Calibri"/>
        </w:rPr>
      </w:pPr>
      <w:r w:rsidRPr="006A3300">
        <w:rPr>
          <w:rFonts w:ascii="Arial Narrow" w:hAnsi="Arial Narrow" w:cs="Calibri"/>
        </w:rPr>
        <w:t>Vodiče se nesmí klást, zatahovat, převíjet apod. při teplotách, při nichž je snížena ohebnost a hrozí jejich poškození. Dolní mez je +5 °C, není-li výrobcem stanovena jinak.</w:t>
      </w:r>
    </w:p>
    <w:p w:rsidR="0075711A" w:rsidRPr="006A3300" w:rsidRDefault="0075711A" w:rsidP="00157B67">
      <w:pPr>
        <w:pStyle w:val="Odstavec"/>
        <w:numPr>
          <w:ilvl w:val="0"/>
          <w:numId w:val="4"/>
        </w:numPr>
        <w:tabs>
          <w:tab w:val="left" w:pos="851"/>
        </w:tabs>
        <w:ind w:left="851" w:hanging="284"/>
        <w:rPr>
          <w:rFonts w:ascii="Arial Narrow" w:hAnsi="Arial Narrow" w:cs="Calibri"/>
        </w:rPr>
      </w:pPr>
      <w:r w:rsidRPr="006A3300">
        <w:rPr>
          <w:rFonts w:ascii="Arial Narrow" w:hAnsi="Arial Narrow" w:cs="Calibri"/>
        </w:rPr>
        <w:t xml:space="preserve">Sdělovací vedení </w:t>
      </w:r>
      <w:proofErr w:type="spellStart"/>
      <w:r w:rsidRPr="006A3300">
        <w:rPr>
          <w:rFonts w:ascii="Arial Narrow" w:hAnsi="Arial Narrow" w:cs="Calibri"/>
        </w:rPr>
        <w:t>mn</w:t>
      </w:r>
      <w:proofErr w:type="spellEnd"/>
      <w:r w:rsidRPr="006A3300">
        <w:rPr>
          <w:rFonts w:ascii="Arial Narrow" w:hAnsi="Arial Narrow" w:cs="Calibri"/>
        </w:rPr>
        <w:t xml:space="preserve"> z kabelů lze klást přímo na normálně hořlavý i nehořlavý podklad a do normálně hořlavých stavebních materiálů.</w:t>
      </w:r>
    </w:p>
    <w:p w:rsidR="0075711A" w:rsidRPr="006A3300" w:rsidRDefault="0075711A" w:rsidP="00157B67">
      <w:pPr>
        <w:pStyle w:val="Odstavec"/>
        <w:numPr>
          <w:ilvl w:val="0"/>
          <w:numId w:val="4"/>
        </w:numPr>
        <w:tabs>
          <w:tab w:val="left" w:pos="851"/>
        </w:tabs>
        <w:ind w:left="851" w:hanging="284"/>
        <w:rPr>
          <w:rFonts w:ascii="Arial Narrow" w:hAnsi="Arial Narrow" w:cs="Calibri"/>
        </w:rPr>
      </w:pPr>
      <w:r w:rsidRPr="006A3300">
        <w:rPr>
          <w:rFonts w:ascii="Arial Narrow" w:hAnsi="Arial Narrow" w:cs="Calibri"/>
        </w:rPr>
        <w:lastRenderedPageBreak/>
        <w:t>Při ukládání do podlahy se kabely musí chránit před mechanickým poškozením dle ČSN 33 2000-5-52 ed.2.</w:t>
      </w:r>
    </w:p>
    <w:p w:rsidR="0075711A" w:rsidRPr="006A3300" w:rsidRDefault="0075711A" w:rsidP="00157B67">
      <w:pPr>
        <w:pStyle w:val="Odstavec"/>
        <w:numPr>
          <w:ilvl w:val="0"/>
          <w:numId w:val="4"/>
        </w:numPr>
        <w:tabs>
          <w:tab w:val="left" w:pos="851"/>
        </w:tabs>
        <w:ind w:left="851" w:hanging="284"/>
        <w:rPr>
          <w:rFonts w:ascii="Arial Narrow" w:hAnsi="Arial Narrow" w:cs="Calibri"/>
        </w:rPr>
      </w:pPr>
      <w:r w:rsidRPr="006A3300">
        <w:rPr>
          <w:rFonts w:ascii="Arial Narrow" w:hAnsi="Arial Narrow" w:cs="Calibri"/>
        </w:rPr>
        <w:t>V samostatných kabelech musí být vedení pro zařízení SLP.</w:t>
      </w:r>
    </w:p>
    <w:p w:rsidR="0075711A" w:rsidRPr="006A3300" w:rsidRDefault="0075711A" w:rsidP="00157B67">
      <w:pPr>
        <w:spacing w:line="360" w:lineRule="auto"/>
        <w:contextualSpacing/>
        <w:rPr>
          <w:rFonts w:ascii="Arial Narrow" w:hAnsi="Arial Narrow" w:cs="Calibri"/>
          <w:b/>
        </w:rPr>
      </w:pPr>
      <w:r w:rsidRPr="006A3300">
        <w:rPr>
          <w:rFonts w:ascii="Arial Narrow" w:hAnsi="Arial Narrow" w:cs="Calibri"/>
          <w:b/>
        </w:rPr>
        <w:t>Souběhy a křižování:</w:t>
      </w:r>
    </w:p>
    <w:p w:rsidR="0075711A" w:rsidRPr="006A3300" w:rsidRDefault="0075711A" w:rsidP="00157B67">
      <w:pPr>
        <w:pStyle w:val="Odstavec"/>
        <w:numPr>
          <w:ilvl w:val="0"/>
          <w:numId w:val="4"/>
        </w:numPr>
        <w:tabs>
          <w:tab w:val="left" w:pos="851"/>
        </w:tabs>
        <w:ind w:left="851" w:hanging="284"/>
        <w:rPr>
          <w:rFonts w:ascii="Arial Narrow" w:hAnsi="Arial Narrow" w:cs="Calibri"/>
        </w:rPr>
      </w:pPr>
      <w:r w:rsidRPr="006A3300">
        <w:rPr>
          <w:rFonts w:ascii="Arial Narrow" w:hAnsi="Arial Narrow" w:cs="Calibri"/>
        </w:rPr>
        <w:t>Souběhu a křižování vedení elektronických komunikací s vedením silovým je nutno se co možná vyhnout.</w:t>
      </w:r>
    </w:p>
    <w:p w:rsidR="0075711A" w:rsidRPr="006A3300" w:rsidRDefault="0075711A" w:rsidP="00157B67">
      <w:pPr>
        <w:pStyle w:val="Odstavec"/>
        <w:numPr>
          <w:ilvl w:val="0"/>
          <w:numId w:val="4"/>
        </w:numPr>
        <w:tabs>
          <w:tab w:val="left" w:pos="851"/>
        </w:tabs>
        <w:ind w:left="851" w:hanging="284"/>
        <w:rPr>
          <w:rFonts w:ascii="Arial Narrow" w:hAnsi="Arial Narrow" w:cs="Calibri"/>
        </w:rPr>
      </w:pPr>
      <w:r w:rsidRPr="006A3300">
        <w:rPr>
          <w:rFonts w:ascii="Arial Narrow" w:hAnsi="Arial Narrow" w:cs="Calibri"/>
        </w:rPr>
        <w:t>Minimální oddělovací vzdálenost mezi silovými napájecími kabely (</w:t>
      </w:r>
      <w:proofErr w:type="spellStart"/>
      <w:r w:rsidRPr="006A3300">
        <w:rPr>
          <w:rFonts w:ascii="Arial Narrow" w:hAnsi="Arial Narrow" w:cs="Calibri"/>
        </w:rPr>
        <w:t>nn</w:t>
      </w:r>
      <w:proofErr w:type="spellEnd"/>
      <w:r w:rsidRPr="006A3300">
        <w:rPr>
          <w:rFonts w:ascii="Arial Narrow" w:hAnsi="Arial Narrow" w:cs="Calibri"/>
        </w:rPr>
        <w:t>) a kabely elektronických komunikací (</w:t>
      </w:r>
      <w:proofErr w:type="spellStart"/>
      <w:r w:rsidRPr="006A3300">
        <w:rPr>
          <w:rFonts w:ascii="Arial Narrow" w:hAnsi="Arial Narrow" w:cs="Calibri"/>
        </w:rPr>
        <w:t>mn</w:t>
      </w:r>
      <w:proofErr w:type="spellEnd"/>
      <w:r w:rsidRPr="006A3300">
        <w:rPr>
          <w:rFonts w:ascii="Arial Narrow" w:hAnsi="Arial Narrow" w:cs="Calibri"/>
        </w:rPr>
        <w:t>) vedených ve stejné trase (bez elektromagnetických zábran) je 200 mm.</w:t>
      </w:r>
    </w:p>
    <w:p w:rsidR="0075711A" w:rsidRPr="006A3300" w:rsidRDefault="0075711A" w:rsidP="00FD0AB4">
      <w:pPr>
        <w:pStyle w:val="Nadpis2"/>
        <w:keepLines w:val="0"/>
        <w:numPr>
          <w:ilvl w:val="1"/>
          <w:numId w:val="2"/>
        </w:numPr>
        <w:spacing w:before="120" w:line="360" w:lineRule="auto"/>
        <w:ind w:left="993" w:hanging="709"/>
        <w:contextualSpacing/>
        <w:rPr>
          <w:rFonts w:cs="Calibri"/>
          <w:szCs w:val="22"/>
        </w:rPr>
      </w:pPr>
      <w:bookmarkStart w:id="49" w:name="_Toc472353738"/>
      <w:bookmarkStart w:id="50" w:name="_Toc858469"/>
      <w:bookmarkStart w:id="51" w:name="_Toc7443415"/>
      <w:bookmarkStart w:id="52" w:name="_Toc148094442"/>
      <w:r w:rsidRPr="006A3300">
        <w:rPr>
          <w:rFonts w:cs="Calibri"/>
          <w:szCs w:val="22"/>
        </w:rPr>
        <w:t>Požární ucpávky</w:t>
      </w:r>
      <w:bookmarkEnd w:id="49"/>
      <w:bookmarkEnd w:id="50"/>
      <w:bookmarkEnd w:id="51"/>
      <w:bookmarkEnd w:id="52"/>
    </w:p>
    <w:p w:rsidR="0075711A" w:rsidRPr="006A3300" w:rsidRDefault="0075711A" w:rsidP="00157B67">
      <w:pPr>
        <w:pStyle w:val="Odstavec"/>
        <w:ind w:firstLine="0"/>
        <w:rPr>
          <w:rFonts w:ascii="Arial Narrow" w:hAnsi="Arial Narrow" w:cs="Calibri"/>
        </w:rPr>
      </w:pPr>
      <w:r w:rsidRPr="006A3300">
        <w:rPr>
          <w:rFonts w:ascii="Arial Narrow" w:hAnsi="Arial Narrow" w:cs="Calibri"/>
        </w:rPr>
        <w:t>Veškeré prostupy kabelů stavebními konstrukcemi budou na hranici požárních úseků (požárně dělicí konstrukce) zatěsněny, zatěsnění se provádí: realizací požárně bezpečnostního zařízení – výrobku (systému) požární přepážky nebo ucpávky dle ČSN EN 13501-2.</w:t>
      </w:r>
    </w:p>
    <w:p w:rsidR="0075711A" w:rsidRPr="006A3300" w:rsidRDefault="0075711A" w:rsidP="00157B67">
      <w:pPr>
        <w:pStyle w:val="Odstavec"/>
        <w:ind w:firstLine="0"/>
        <w:rPr>
          <w:rFonts w:ascii="Arial Narrow" w:hAnsi="Arial Narrow" w:cs="Calibri"/>
        </w:rPr>
      </w:pPr>
      <w:r w:rsidRPr="006A3300">
        <w:rPr>
          <w:rFonts w:ascii="Arial Narrow" w:hAnsi="Arial Narrow" w:cs="Calibri"/>
        </w:rPr>
        <w:t>V následujících případech není nutná požární přepážka a je dostatečné dotěsnění (dozdění, dobetonování) dle ČSN 73 0810:2016:</w:t>
      </w:r>
    </w:p>
    <w:p w:rsidR="0075711A" w:rsidRPr="006A3300" w:rsidRDefault="0075711A" w:rsidP="00157B67">
      <w:pPr>
        <w:pStyle w:val="Odstavec"/>
        <w:ind w:firstLine="0"/>
        <w:rPr>
          <w:rFonts w:ascii="Arial Narrow" w:hAnsi="Arial Narrow" w:cs="Calibri"/>
        </w:rPr>
      </w:pPr>
      <w:r w:rsidRPr="006A3300">
        <w:rPr>
          <w:rFonts w:ascii="Arial Narrow" w:hAnsi="Arial Narrow" w:cs="Calibri"/>
        </w:rPr>
        <w:t>-</w:t>
      </w:r>
      <w:r w:rsidRPr="006A3300">
        <w:rPr>
          <w:rFonts w:ascii="Arial Narrow" w:hAnsi="Arial Narrow" w:cs="Calibri"/>
        </w:rPr>
        <w:tab/>
        <w:t>nesmí se jednat o prostupy konstrukcemi okolo chráněných únikových cest, požárních, nebo evakuačních výtahů,</w:t>
      </w:r>
    </w:p>
    <w:p w:rsidR="0075711A" w:rsidRPr="006A3300" w:rsidRDefault="0075711A" w:rsidP="00157B67">
      <w:pPr>
        <w:pStyle w:val="Odstavec"/>
        <w:ind w:firstLine="0"/>
        <w:rPr>
          <w:rFonts w:ascii="Arial Narrow" w:hAnsi="Arial Narrow" w:cs="Calibri"/>
        </w:rPr>
      </w:pPr>
      <w:r w:rsidRPr="006A3300">
        <w:rPr>
          <w:rFonts w:ascii="Arial Narrow" w:hAnsi="Arial Narrow" w:cs="Calibri"/>
        </w:rPr>
        <w:t>-</w:t>
      </w:r>
      <w:r w:rsidRPr="006A3300">
        <w:rPr>
          <w:rFonts w:ascii="Arial Narrow" w:hAnsi="Arial Narrow" w:cs="Calibri"/>
        </w:rPr>
        <w:tab/>
        <w:t>jedná se o prostup zděnou, betonovou, sádrokartonovou nebo sendvičovou konstrukcí, tato konstrukce musí být dotažena až k povrchu kabelu shodnou skladbou,</w:t>
      </w:r>
    </w:p>
    <w:p w:rsidR="0075711A" w:rsidRPr="006A3300" w:rsidRDefault="0075711A" w:rsidP="00157B67">
      <w:pPr>
        <w:pStyle w:val="Odstavec"/>
        <w:ind w:firstLine="0"/>
        <w:rPr>
          <w:rFonts w:ascii="Arial Narrow" w:hAnsi="Arial Narrow" w:cs="Calibri"/>
        </w:rPr>
      </w:pPr>
      <w:r w:rsidRPr="006A3300">
        <w:rPr>
          <w:rFonts w:ascii="Arial Narrow" w:hAnsi="Arial Narrow" w:cs="Calibri"/>
        </w:rPr>
        <w:t>-</w:t>
      </w:r>
      <w:r w:rsidRPr="006A3300">
        <w:rPr>
          <w:rFonts w:ascii="Arial Narrow" w:hAnsi="Arial Narrow" w:cs="Calibri"/>
        </w:rPr>
        <w:tab/>
        <w:t>jedná se o jednotlivý prostup jednoho (samostatně vedeného) kabelu elektroinstalace (bez chráničky, trubky, apod.) s vnějším průměrek kabelu do 20 mm, tzn., prostup pro kabel musí být shodný s průměrem kabelu (pokud je větší je nutno použít požární přepážku),</w:t>
      </w:r>
    </w:p>
    <w:p w:rsidR="0075711A" w:rsidRPr="006A3300" w:rsidRDefault="0075711A" w:rsidP="00157B67">
      <w:pPr>
        <w:pStyle w:val="Odstavec"/>
        <w:ind w:firstLine="0"/>
        <w:rPr>
          <w:rFonts w:ascii="Arial Narrow" w:hAnsi="Arial Narrow" w:cs="Calibri"/>
        </w:rPr>
      </w:pPr>
      <w:r w:rsidRPr="006A3300">
        <w:rPr>
          <w:rFonts w:ascii="Arial Narrow" w:hAnsi="Arial Narrow" w:cs="Calibri"/>
        </w:rPr>
        <w:t>-</w:t>
      </w:r>
      <w:r w:rsidRPr="006A3300">
        <w:rPr>
          <w:rFonts w:ascii="Arial Narrow" w:hAnsi="Arial Narrow" w:cs="Calibri"/>
        </w:rPr>
        <w:tab/>
        <w:t>mezi jednotlivými prostupy pro jeden kabel musí být vzdálenost min. 500 mm,</w:t>
      </w:r>
    </w:p>
    <w:p w:rsidR="0075711A" w:rsidRPr="006A3300" w:rsidRDefault="0075711A" w:rsidP="00157B67">
      <w:pPr>
        <w:pStyle w:val="Odstavec"/>
        <w:ind w:firstLine="0"/>
        <w:rPr>
          <w:rFonts w:ascii="Arial Narrow" w:hAnsi="Arial Narrow" w:cs="Calibri"/>
        </w:rPr>
      </w:pPr>
      <w:r w:rsidRPr="006A3300">
        <w:rPr>
          <w:rFonts w:ascii="Arial Narrow" w:hAnsi="Arial Narrow" w:cs="Calibri"/>
        </w:rPr>
        <w:t>-</w:t>
      </w:r>
      <w:r w:rsidRPr="006A3300">
        <w:rPr>
          <w:rFonts w:ascii="Arial Narrow" w:hAnsi="Arial Narrow" w:cs="Calibri"/>
        </w:rPr>
        <w:tab/>
        <w:t>dotěsnění musí být provedeno v kvalitě okolní konstrukce, výrobky třídy reakce na oheň A1 nebo A2 v celé tloušťce konstrukce.</w:t>
      </w:r>
    </w:p>
    <w:p w:rsidR="0075711A" w:rsidRPr="006A3300" w:rsidRDefault="0075711A" w:rsidP="00157B67">
      <w:pPr>
        <w:pStyle w:val="Odstavec"/>
        <w:ind w:firstLine="0"/>
        <w:rPr>
          <w:rFonts w:ascii="Arial Narrow" w:hAnsi="Arial Narrow" w:cs="Calibri"/>
        </w:rPr>
      </w:pPr>
      <w:r w:rsidRPr="006A3300">
        <w:rPr>
          <w:rFonts w:ascii="Arial Narrow" w:hAnsi="Arial Narrow" w:cs="Calibri"/>
        </w:rPr>
        <w:t>Ucpávky musí vykazovat požární odolnost shodnou s konstrukcí, ve které se nacházejí (dle požadavku na požární odolnost prostupujících konstrukcí:</w:t>
      </w:r>
    </w:p>
    <w:p w:rsidR="0075711A" w:rsidRPr="006A3300" w:rsidRDefault="0075711A" w:rsidP="00157B67">
      <w:pPr>
        <w:pStyle w:val="Odstavec"/>
        <w:ind w:firstLine="0"/>
        <w:rPr>
          <w:rFonts w:ascii="Arial Narrow" w:hAnsi="Arial Narrow" w:cs="Calibri"/>
        </w:rPr>
      </w:pPr>
      <w:r w:rsidRPr="006A3300">
        <w:rPr>
          <w:rFonts w:ascii="Arial Narrow" w:hAnsi="Arial Narrow" w:cs="Calibri"/>
        </w:rPr>
        <w:t>-</w:t>
      </w:r>
      <w:r w:rsidRPr="006A3300">
        <w:rPr>
          <w:rFonts w:ascii="Arial Narrow" w:hAnsi="Arial Narrow" w:cs="Calibri"/>
        </w:rPr>
        <w:tab/>
        <w:t>EI v požárně dělicích konstrukcích EI nebo REI,</w:t>
      </w:r>
    </w:p>
    <w:p w:rsidR="0075711A" w:rsidRPr="006A3300" w:rsidRDefault="0075711A" w:rsidP="00157B67">
      <w:pPr>
        <w:pStyle w:val="Odstavec"/>
        <w:ind w:firstLine="0"/>
        <w:rPr>
          <w:rFonts w:ascii="Arial Narrow" w:hAnsi="Arial Narrow" w:cs="Calibri"/>
        </w:rPr>
      </w:pPr>
      <w:r w:rsidRPr="006A3300">
        <w:rPr>
          <w:rFonts w:ascii="Arial Narrow" w:hAnsi="Arial Narrow" w:cs="Calibri"/>
        </w:rPr>
        <w:t>-</w:t>
      </w:r>
      <w:r w:rsidRPr="006A3300">
        <w:rPr>
          <w:rFonts w:ascii="Arial Narrow" w:hAnsi="Arial Narrow" w:cs="Calibri"/>
        </w:rPr>
        <w:tab/>
        <w:t>E v požárně dělicích konstrukcích EW nebo REW.</w:t>
      </w:r>
    </w:p>
    <w:p w:rsidR="0075711A" w:rsidRPr="006A3300" w:rsidRDefault="0075711A" w:rsidP="00157B67">
      <w:pPr>
        <w:pStyle w:val="Odstavec"/>
        <w:ind w:firstLine="0"/>
        <w:rPr>
          <w:rFonts w:ascii="Arial Narrow" w:hAnsi="Arial Narrow" w:cs="Calibri"/>
        </w:rPr>
      </w:pPr>
      <w:r w:rsidRPr="006A3300">
        <w:rPr>
          <w:rFonts w:ascii="Arial Narrow" w:hAnsi="Arial Narrow" w:cs="Calibri"/>
        </w:rPr>
        <w:t>Veškeré provedené požární ucpávky budou opatřeny certifikačním štítkem.</w:t>
      </w:r>
    </w:p>
    <w:p w:rsidR="0075711A" w:rsidRPr="006A3300" w:rsidRDefault="0075711A" w:rsidP="00FD0AB4">
      <w:pPr>
        <w:pStyle w:val="Nadpis2"/>
        <w:keepLines w:val="0"/>
        <w:numPr>
          <w:ilvl w:val="1"/>
          <w:numId w:val="2"/>
        </w:numPr>
        <w:spacing w:before="120" w:line="360" w:lineRule="auto"/>
        <w:ind w:left="993" w:hanging="709"/>
        <w:contextualSpacing/>
        <w:rPr>
          <w:rFonts w:cs="Calibri"/>
          <w:szCs w:val="22"/>
        </w:rPr>
      </w:pPr>
      <w:bookmarkStart w:id="53" w:name="_Toc858470"/>
      <w:bookmarkStart w:id="54" w:name="_Toc7443416"/>
      <w:bookmarkStart w:id="55" w:name="_Toc148094443"/>
      <w:r w:rsidRPr="006A3300">
        <w:rPr>
          <w:rFonts w:cs="Calibri"/>
          <w:szCs w:val="22"/>
        </w:rPr>
        <w:t>Požadavky na výrobky</w:t>
      </w:r>
      <w:bookmarkEnd w:id="53"/>
      <w:bookmarkEnd w:id="54"/>
      <w:bookmarkEnd w:id="55"/>
    </w:p>
    <w:p w:rsidR="0075711A" w:rsidRPr="006A3300" w:rsidRDefault="0075711A" w:rsidP="00157B67">
      <w:pPr>
        <w:spacing w:line="360" w:lineRule="auto"/>
        <w:contextualSpacing/>
        <w:rPr>
          <w:rFonts w:ascii="Arial Narrow" w:hAnsi="Arial Narrow" w:cs="Calibri"/>
        </w:rPr>
      </w:pPr>
      <w:r w:rsidRPr="006A3300">
        <w:rPr>
          <w:rFonts w:ascii="Arial Narrow" w:hAnsi="Arial Narrow" w:cs="Calibri"/>
        </w:rPr>
        <w:t xml:space="preserve">Veškeré dodané výrobky budou odpovídat požadavku </w:t>
      </w:r>
      <w:r w:rsidRPr="006A3300">
        <w:rPr>
          <w:rFonts w:ascii="Arial Narrow" w:hAnsi="Arial Narrow" w:cs="Calibri"/>
          <w:b/>
        </w:rPr>
        <w:t>zákona č. 22/1997 Sb.</w:t>
      </w:r>
      <w:r w:rsidRPr="006A3300">
        <w:rPr>
          <w:rFonts w:ascii="Arial Narrow" w:hAnsi="Arial Narrow" w:cs="Calibri"/>
        </w:rPr>
        <w:t>, o technických požadavcích na výrobky.</w:t>
      </w:r>
    </w:p>
    <w:p w:rsidR="0075711A" w:rsidRPr="006A3300" w:rsidRDefault="0075711A" w:rsidP="00FD0AB4">
      <w:pPr>
        <w:pStyle w:val="Nadpis2"/>
        <w:keepLines w:val="0"/>
        <w:numPr>
          <w:ilvl w:val="1"/>
          <w:numId w:val="2"/>
        </w:numPr>
        <w:spacing w:before="120" w:line="360" w:lineRule="auto"/>
        <w:ind w:left="993" w:hanging="709"/>
        <w:contextualSpacing/>
        <w:rPr>
          <w:rFonts w:cs="Calibri"/>
          <w:szCs w:val="22"/>
        </w:rPr>
      </w:pPr>
      <w:bookmarkStart w:id="56" w:name="_Toc436926723"/>
      <w:bookmarkStart w:id="57" w:name="_Toc858472"/>
      <w:bookmarkStart w:id="58" w:name="_Toc7443417"/>
      <w:bookmarkStart w:id="59" w:name="_Toc148094444"/>
      <w:r w:rsidRPr="006A3300">
        <w:rPr>
          <w:rFonts w:cs="Calibri"/>
          <w:szCs w:val="22"/>
        </w:rPr>
        <w:lastRenderedPageBreak/>
        <w:t>Závěrečná ustanovení</w:t>
      </w:r>
      <w:bookmarkEnd w:id="56"/>
      <w:bookmarkEnd w:id="57"/>
      <w:bookmarkEnd w:id="58"/>
      <w:bookmarkEnd w:id="59"/>
    </w:p>
    <w:p w:rsidR="0075711A" w:rsidRPr="006A3300" w:rsidRDefault="0075711A" w:rsidP="00157B67">
      <w:pPr>
        <w:spacing w:line="360" w:lineRule="auto"/>
        <w:contextualSpacing/>
        <w:rPr>
          <w:rFonts w:ascii="Arial Narrow" w:hAnsi="Arial Narrow" w:cs="Calibri"/>
        </w:rPr>
      </w:pPr>
      <w:r w:rsidRPr="006A3300">
        <w:rPr>
          <w:rFonts w:ascii="Arial Narrow" w:hAnsi="Arial Narrow" w:cs="Calibri"/>
        </w:rPr>
        <w:t>Montáž zařízení SLP může provádět organizace, která má pro montáž SLP příslušné oprávnění. Pracovníci musí mít příslušnou elektrotechnickou kvalifikaci pro tuto č</w:t>
      </w:r>
      <w:r w:rsidR="00F46FB8" w:rsidRPr="006A3300">
        <w:rPr>
          <w:rFonts w:ascii="Arial Narrow" w:hAnsi="Arial Narrow" w:cs="Calibri"/>
        </w:rPr>
        <w:t>innost dle ČSN EN 50 110-1 ed.3,</w:t>
      </w:r>
      <w:r w:rsidR="00CC2EF9" w:rsidRPr="006A3300">
        <w:rPr>
          <w:rFonts w:ascii="Arial Narrow" w:hAnsi="Arial Narrow" w:cs="Calibri"/>
        </w:rPr>
        <w:t xml:space="preserve"> dle vyhlášky č. 50/1978 Sb. a vyhlášky 100/1995 </w:t>
      </w:r>
      <w:proofErr w:type="spellStart"/>
      <w:r w:rsidR="00CC2EF9" w:rsidRPr="006A3300">
        <w:rPr>
          <w:rFonts w:ascii="Arial Narrow" w:hAnsi="Arial Narrow" w:cs="Calibri"/>
        </w:rPr>
        <w:t>Sb</w:t>
      </w:r>
      <w:proofErr w:type="spellEnd"/>
      <w:r w:rsidR="00CC2EF9" w:rsidRPr="006A3300">
        <w:rPr>
          <w:rFonts w:ascii="Arial Narrow" w:hAnsi="Arial Narrow" w:cs="Calibri"/>
        </w:rPr>
        <w:t>, dále</w:t>
      </w:r>
      <w:r w:rsidRPr="006A3300">
        <w:rPr>
          <w:rFonts w:ascii="Arial Narrow" w:hAnsi="Arial Narrow" w:cs="Calibri"/>
        </w:rPr>
        <w:t xml:space="preserve"> musí být proškoleni výrobcem nebo jím pověřenou organizací. Při montáži a provozování zařízení je nutno dodržovat základní požadavky k zajištění bezpečné práce podle ČSN EN 50 110-1 ed.3. Veškeré práce na elektrickém zařízení, tj. údržba, kontrola, opravy atd. mohou být prováděny pouze při respektování ustanovení normy ČSN EN 50 110-1 ed.3.</w:t>
      </w:r>
    </w:p>
    <w:p w:rsidR="00CC2EF9" w:rsidRPr="006A3300" w:rsidRDefault="00CC2EF9" w:rsidP="00CC2EF9">
      <w:pPr>
        <w:spacing w:line="360" w:lineRule="auto"/>
        <w:contextualSpacing/>
        <w:rPr>
          <w:rFonts w:ascii="Arial Narrow" w:hAnsi="Arial Narrow" w:cs="Calibri"/>
        </w:rPr>
      </w:pPr>
      <w:r w:rsidRPr="006A3300">
        <w:rPr>
          <w:rFonts w:ascii="Arial Narrow" w:hAnsi="Arial Narrow" w:cs="Calibri"/>
        </w:rPr>
        <w:t>Do provozu lze uvést jen takové zařízení, které prošlo výchozí revizí dle ČSN 33 2000-6 ed.2. Zařízení musí vyhovovat všem platným požadavkům elektrotechnických předpisů a norem ČSN, musí být před uvedením do provozu přezkoušeno, zda je provedeno v souladu s dokumentací, zda jako celek má požadované vlastnosti, zda při jeho provozu nemůže dojít k ohrožení života nebo zdraví osob a zda neruší jiná zařízení. Zařízení musí být uvedeno do provozu na základě Výchozí revize – D, prohlídky právnickou osobou a vydání Průkazu způsobilosti UTZ dle Zákona o drahách a Vyhlášky č.100/1995 Sb. Řád určených technických zařízení.</w:t>
      </w:r>
    </w:p>
    <w:p w:rsidR="00CC2EF9" w:rsidRPr="006A3300" w:rsidRDefault="00CC2EF9" w:rsidP="00CC2EF9">
      <w:pPr>
        <w:spacing w:line="360" w:lineRule="auto"/>
        <w:contextualSpacing/>
        <w:rPr>
          <w:rFonts w:ascii="Arial Narrow" w:hAnsi="Arial Narrow" w:cs="Calibri"/>
        </w:rPr>
      </w:pPr>
      <w:r w:rsidRPr="006A3300">
        <w:rPr>
          <w:rFonts w:ascii="Arial Narrow" w:hAnsi="Arial Narrow" w:cs="Calibri"/>
        </w:rPr>
        <w:t>Zařízení musí být udržováno v takovém stavu, aby byla zajištěna jeho správná činnost a aby byly dodrženy požadavky elektrické a mechanické bezpečnosti, jakož i všechny ostatní požadavky podle příslušných předpisů.</w:t>
      </w:r>
    </w:p>
    <w:p w:rsidR="00CC2EF9" w:rsidRPr="006A3300" w:rsidRDefault="00CC2EF9" w:rsidP="00CC2EF9">
      <w:pPr>
        <w:spacing w:line="360" w:lineRule="auto"/>
        <w:contextualSpacing/>
        <w:rPr>
          <w:rFonts w:ascii="Arial Narrow" w:hAnsi="Arial Narrow" w:cs="Calibri"/>
        </w:rPr>
      </w:pPr>
    </w:p>
    <w:p w:rsidR="00CC2EF9" w:rsidRPr="006A3300" w:rsidRDefault="00CC2EF9" w:rsidP="00CC2EF9">
      <w:pPr>
        <w:spacing w:line="360" w:lineRule="auto"/>
        <w:contextualSpacing/>
        <w:rPr>
          <w:rFonts w:ascii="Arial Narrow" w:hAnsi="Arial Narrow" w:cs="Calibri"/>
          <w:b/>
        </w:rPr>
      </w:pPr>
      <w:r w:rsidRPr="006A3300">
        <w:rPr>
          <w:rFonts w:ascii="Arial Narrow" w:hAnsi="Arial Narrow" w:cs="Calibri"/>
          <w:b/>
        </w:rPr>
        <w:t xml:space="preserve">Stanovení lhůt provádění pravidelných revizí a kontrol el. </w:t>
      </w:r>
      <w:proofErr w:type="gramStart"/>
      <w:r w:rsidRPr="006A3300">
        <w:rPr>
          <w:rFonts w:ascii="Arial Narrow" w:hAnsi="Arial Narrow" w:cs="Calibri"/>
          <w:b/>
        </w:rPr>
        <w:t>zařízení</w:t>
      </w:r>
      <w:proofErr w:type="gramEnd"/>
      <w:r w:rsidRPr="006A3300">
        <w:rPr>
          <w:rFonts w:ascii="Arial Narrow" w:hAnsi="Arial Narrow" w:cs="Calibri"/>
          <w:b/>
        </w:rPr>
        <w:t>:</w:t>
      </w:r>
    </w:p>
    <w:tbl>
      <w:tblPr>
        <w:tblStyle w:val="Mkatabulky"/>
        <w:tblW w:w="0" w:type="auto"/>
        <w:tblLook w:val="04A0" w:firstRow="1" w:lastRow="0" w:firstColumn="1" w:lastColumn="0" w:noHBand="0" w:noVBand="1"/>
      </w:tblPr>
      <w:tblGrid>
        <w:gridCol w:w="2802"/>
        <w:gridCol w:w="1842"/>
        <w:gridCol w:w="4568"/>
      </w:tblGrid>
      <w:tr w:rsidR="00CC2EF9" w:rsidRPr="006A3300" w:rsidTr="00AF653D">
        <w:tc>
          <w:tcPr>
            <w:tcW w:w="2802" w:type="dxa"/>
          </w:tcPr>
          <w:p w:rsidR="00CC2EF9" w:rsidRPr="006A3300" w:rsidRDefault="00CC2EF9" w:rsidP="00CC2EF9">
            <w:pPr>
              <w:spacing w:line="360" w:lineRule="auto"/>
              <w:contextualSpacing/>
              <w:rPr>
                <w:rFonts w:ascii="Arial Narrow" w:hAnsi="Arial Narrow" w:cs="Calibri"/>
                <w:b/>
              </w:rPr>
            </w:pPr>
            <w:r w:rsidRPr="006A3300">
              <w:rPr>
                <w:rFonts w:ascii="Arial Narrow" w:hAnsi="Arial Narrow" w:cs="Calibri"/>
              </w:rPr>
              <w:t>Revize, kontrola části:</w:t>
            </w:r>
          </w:p>
        </w:tc>
        <w:tc>
          <w:tcPr>
            <w:tcW w:w="1842" w:type="dxa"/>
          </w:tcPr>
          <w:p w:rsidR="00CC2EF9" w:rsidRPr="006A3300" w:rsidRDefault="00CC2EF9" w:rsidP="00CC2EF9">
            <w:pPr>
              <w:spacing w:line="360" w:lineRule="auto"/>
              <w:contextualSpacing/>
              <w:rPr>
                <w:rFonts w:ascii="Arial Narrow" w:hAnsi="Arial Narrow" w:cs="Calibri"/>
                <w:b/>
              </w:rPr>
            </w:pPr>
            <w:r w:rsidRPr="006A3300">
              <w:rPr>
                <w:rFonts w:ascii="Arial Narrow" w:hAnsi="Arial Narrow" w:cs="Calibri"/>
              </w:rPr>
              <w:t>Lhůty co:</w:t>
            </w:r>
          </w:p>
        </w:tc>
        <w:tc>
          <w:tcPr>
            <w:tcW w:w="4568" w:type="dxa"/>
          </w:tcPr>
          <w:p w:rsidR="00CC2EF9" w:rsidRPr="006A3300" w:rsidRDefault="00CC2EF9" w:rsidP="00CC2EF9">
            <w:pPr>
              <w:spacing w:line="360" w:lineRule="auto"/>
              <w:contextualSpacing/>
              <w:rPr>
                <w:rFonts w:ascii="Arial Narrow" w:hAnsi="Arial Narrow" w:cs="Calibri"/>
                <w:b/>
              </w:rPr>
            </w:pPr>
            <w:r w:rsidRPr="006A3300">
              <w:rPr>
                <w:rFonts w:ascii="Arial Narrow" w:hAnsi="Arial Narrow" w:cs="Calibri"/>
              </w:rPr>
              <w:t>Stanovuje:</w:t>
            </w:r>
          </w:p>
        </w:tc>
      </w:tr>
      <w:tr w:rsidR="00CC2EF9" w:rsidRPr="006A3300" w:rsidTr="00AF653D">
        <w:tc>
          <w:tcPr>
            <w:tcW w:w="2802" w:type="dxa"/>
          </w:tcPr>
          <w:p w:rsidR="00CC2EF9" w:rsidRPr="006A3300" w:rsidRDefault="00CC2EF9" w:rsidP="00CC2EF9">
            <w:pPr>
              <w:spacing w:line="360" w:lineRule="auto"/>
              <w:contextualSpacing/>
              <w:rPr>
                <w:rFonts w:ascii="Arial Narrow" w:hAnsi="Arial Narrow" w:cs="Calibri"/>
                <w:b/>
              </w:rPr>
            </w:pPr>
            <w:r w:rsidRPr="006A3300">
              <w:rPr>
                <w:rFonts w:ascii="Arial Narrow" w:hAnsi="Arial Narrow" w:cs="Calibri"/>
              </w:rPr>
              <w:t>Revize elektrického zařízení</w:t>
            </w:r>
          </w:p>
        </w:tc>
        <w:tc>
          <w:tcPr>
            <w:tcW w:w="1842" w:type="dxa"/>
          </w:tcPr>
          <w:p w:rsidR="00CC2EF9" w:rsidRPr="006A3300" w:rsidRDefault="00CC2EF9" w:rsidP="00CC2EF9">
            <w:pPr>
              <w:spacing w:line="360" w:lineRule="auto"/>
              <w:contextualSpacing/>
              <w:rPr>
                <w:rFonts w:ascii="Arial Narrow" w:hAnsi="Arial Narrow" w:cs="Calibri"/>
                <w:b/>
              </w:rPr>
            </w:pPr>
            <w:r w:rsidRPr="006A3300">
              <w:rPr>
                <w:rFonts w:ascii="Arial Narrow" w:hAnsi="Arial Narrow" w:cs="Calibri"/>
              </w:rPr>
              <w:t>5 roků</w:t>
            </w:r>
          </w:p>
        </w:tc>
        <w:tc>
          <w:tcPr>
            <w:tcW w:w="4568" w:type="dxa"/>
          </w:tcPr>
          <w:p w:rsidR="00CC2EF9" w:rsidRPr="006A3300" w:rsidRDefault="00CC2EF9" w:rsidP="00CC2EF9">
            <w:pPr>
              <w:spacing w:line="360" w:lineRule="auto"/>
              <w:contextualSpacing/>
              <w:rPr>
                <w:rFonts w:ascii="Arial Narrow" w:hAnsi="Arial Narrow" w:cs="Calibri"/>
                <w:b/>
              </w:rPr>
            </w:pPr>
            <w:proofErr w:type="gramStart"/>
            <w:r w:rsidRPr="006A3300">
              <w:rPr>
                <w:rFonts w:ascii="Arial Narrow" w:hAnsi="Arial Narrow" w:cs="Calibri"/>
              </w:rPr>
              <w:t>vyhl.č.</w:t>
            </w:r>
            <w:proofErr w:type="gramEnd"/>
            <w:r w:rsidRPr="006A3300">
              <w:rPr>
                <w:rFonts w:ascii="Arial Narrow" w:hAnsi="Arial Narrow" w:cs="Calibri"/>
              </w:rPr>
              <w:t>100/1995 Sb. prostory normální</w:t>
            </w:r>
          </w:p>
        </w:tc>
      </w:tr>
      <w:tr w:rsidR="00CC2EF9" w:rsidRPr="006A3300" w:rsidTr="00AF653D">
        <w:tc>
          <w:tcPr>
            <w:tcW w:w="2802" w:type="dxa"/>
          </w:tcPr>
          <w:p w:rsidR="00CC2EF9" w:rsidRPr="006A3300" w:rsidRDefault="00CC2EF9" w:rsidP="00CC2EF9">
            <w:pPr>
              <w:spacing w:line="360" w:lineRule="auto"/>
              <w:contextualSpacing/>
              <w:rPr>
                <w:rFonts w:ascii="Arial Narrow" w:hAnsi="Arial Narrow" w:cs="Calibri"/>
                <w:b/>
              </w:rPr>
            </w:pPr>
            <w:r w:rsidRPr="006A3300">
              <w:rPr>
                <w:rFonts w:ascii="Arial Narrow" w:hAnsi="Arial Narrow" w:cs="Calibri"/>
              </w:rPr>
              <w:t>Revize elektrického zařízení</w:t>
            </w:r>
          </w:p>
        </w:tc>
        <w:tc>
          <w:tcPr>
            <w:tcW w:w="1842" w:type="dxa"/>
          </w:tcPr>
          <w:p w:rsidR="00CC2EF9" w:rsidRPr="006A3300" w:rsidRDefault="00CC2EF9" w:rsidP="00CC2EF9">
            <w:pPr>
              <w:spacing w:line="360" w:lineRule="auto"/>
              <w:contextualSpacing/>
              <w:rPr>
                <w:rFonts w:ascii="Arial Narrow" w:hAnsi="Arial Narrow" w:cs="Calibri"/>
                <w:b/>
              </w:rPr>
            </w:pPr>
            <w:r w:rsidRPr="006A3300">
              <w:rPr>
                <w:rFonts w:ascii="Arial Narrow" w:hAnsi="Arial Narrow" w:cs="Calibri"/>
              </w:rPr>
              <w:t>3 roky</w:t>
            </w:r>
          </w:p>
        </w:tc>
        <w:tc>
          <w:tcPr>
            <w:tcW w:w="4568" w:type="dxa"/>
          </w:tcPr>
          <w:p w:rsidR="00CC2EF9" w:rsidRPr="006A3300" w:rsidRDefault="00CC2EF9" w:rsidP="00CC2EF9">
            <w:pPr>
              <w:spacing w:line="360" w:lineRule="auto"/>
              <w:contextualSpacing/>
              <w:rPr>
                <w:rFonts w:ascii="Arial Narrow" w:hAnsi="Arial Narrow" w:cs="Calibri"/>
                <w:b/>
              </w:rPr>
            </w:pPr>
            <w:proofErr w:type="gramStart"/>
            <w:r w:rsidRPr="006A3300">
              <w:rPr>
                <w:rFonts w:ascii="Arial Narrow" w:hAnsi="Arial Narrow" w:cs="Calibri"/>
              </w:rPr>
              <w:t>vyhl.č.</w:t>
            </w:r>
            <w:proofErr w:type="gramEnd"/>
            <w:r w:rsidRPr="006A3300">
              <w:rPr>
                <w:rFonts w:ascii="Arial Narrow" w:hAnsi="Arial Narrow" w:cs="Calibri"/>
              </w:rPr>
              <w:t>100/1995 Sb. prostory s vlivem AE4</w:t>
            </w:r>
          </w:p>
        </w:tc>
      </w:tr>
      <w:tr w:rsidR="00CC2EF9" w:rsidRPr="006A3300" w:rsidTr="00AF653D">
        <w:tc>
          <w:tcPr>
            <w:tcW w:w="2802" w:type="dxa"/>
          </w:tcPr>
          <w:p w:rsidR="00CC2EF9" w:rsidRPr="006A3300" w:rsidRDefault="00CC2EF9" w:rsidP="00CC2EF9">
            <w:pPr>
              <w:spacing w:line="360" w:lineRule="auto"/>
              <w:contextualSpacing/>
              <w:rPr>
                <w:rFonts w:ascii="Arial Narrow" w:hAnsi="Arial Narrow" w:cs="Calibri"/>
                <w:b/>
              </w:rPr>
            </w:pPr>
            <w:r w:rsidRPr="006A3300">
              <w:rPr>
                <w:rFonts w:ascii="Arial Narrow" w:hAnsi="Arial Narrow" w:cs="Calibri"/>
              </w:rPr>
              <w:t>Revize elektrického zařízení</w:t>
            </w:r>
          </w:p>
        </w:tc>
        <w:tc>
          <w:tcPr>
            <w:tcW w:w="1842" w:type="dxa"/>
          </w:tcPr>
          <w:p w:rsidR="00CC2EF9" w:rsidRPr="006A3300" w:rsidRDefault="00CC2EF9" w:rsidP="00CC2EF9">
            <w:pPr>
              <w:spacing w:line="360" w:lineRule="auto"/>
              <w:contextualSpacing/>
              <w:rPr>
                <w:rFonts w:ascii="Arial Narrow" w:hAnsi="Arial Narrow" w:cs="Calibri"/>
                <w:b/>
              </w:rPr>
            </w:pPr>
            <w:r w:rsidRPr="006A3300">
              <w:rPr>
                <w:rFonts w:ascii="Arial Narrow" w:hAnsi="Arial Narrow" w:cs="Calibri"/>
              </w:rPr>
              <w:t>4 roky</w:t>
            </w:r>
          </w:p>
        </w:tc>
        <w:tc>
          <w:tcPr>
            <w:tcW w:w="4568" w:type="dxa"/>
          </w:tcPr>
          <w:p w:rsidR="00CC2EF9" w:rsidRPr="006A3300" w:rsidRDefault="00CC2EF9" w:rsidP="00CC2EF9">
            <w:pPr>
              <w:spacing w:line="360" w:lineRule="auto"/>
              <w:contextualSpacing/>
              <w:rPr>
                <w:rFonts w:ascii="Arial Narrow" w:hAnsi="Arial Narrow" w:cs="Calibri"/>
                <w:b/>
              </w:rPr>
            </w:pPr>
            <w:proofErr w:type="gramStart"/>
            <w:r w:rsidRPr="006A3300">
              <w:rPr>
                <w:rFonts w:ascii="Arial Narrow" w:hAnsi="Arial Narrow" w:cs="Calibri"/>
              </w:rPr>
              <w:t>vyhl.č.</w:t>
            </w:r>
            <w:proofErr w:type="gramEnd"/>
            <w:r w:rsidRPr="006A3300">
              <w:rPr>
                <w:rFonts w:ascii="Arial Narrow" w:hAnsi="Arial Narrow" w:cs="Calibri"/>
              </w:rPr>
              <w:t>100/1995 Sb. prostory venkovní</w:t>
            </w:r>
          </w:p>
        </w:tc>
      </w:tr>
      <w:tr w:rsidR="00CC2EF9" w:rsidRPr="006A3300" w:rsidTr="00AF653D">
        <w:tc>
          <w:tcPr>
            <w:tcW w:w="2802" w:type="dxa"/>
          </w:tcPr>
          <w:p w:rsidR="00CC2EF9" w:rsidRPr="006A3300" w:rsidRDefault="00CC2EF9" w:rsidP="00CC2EF9">
            <w:pPr>
              <w:spacing w:line="360" w:lineRule="auto"/>
              <w:contextualSpacing/>
              <w:rPr>
                <w:rFonts w:ascii="Arial Narrow" w:hAnsi="Arial Narrow" w:cs="Calibri"/>
              </w:rPr>
            </w:pPr>
            <w:r w:rsidRPr="006A3300">
              <w:rPr>
                <w:rFonts w:ascii="Arial Narrow" w:hAnsi="Arial Narrow" w:cs="Calibri"/>
              </w:rPr>
              <w:t>Funkční zkouška LDP/PZTS</w:t>
            </w:r>
          </w:p>
        </w:tc>
        <w:tc>
          <w:tcPr>
            <w:tcW w:w="1842" w:type="dxa"/>
          </w:tcPr>
          <w:p w:rsidR="00CC2EF9" w:rsidRPr="006A3300" w:rsidRDefault="00CC2EF9" w:rsidP="00CC2EF9">
            <w:pPr>
              <w:spacing w:line="360" w:lineRule="auto"/>
              <w:contextualSpacing/>
              <w:rPr>
                <w:rFonts w:ascii="Arial Narrow" w:hAnsi="Arial Narrow" w:cs="Calibri"/>
              </w:rPr>
            </w:pPr>
            <w:r w:rsidRPr="006A3300">
              <w:rPr>
                <w:rFonts w:ascii="Arial Narrow" w:hAnsi="Arial Narrow" w:cs="Calibri"/>
              </w:rPr>
              <w:t>1 rok</w:t>
            </w:r>
          </w:p>
        </w:tc>
        <w:tc>
          <w:tcPr>
            <w:tcW w:w="4568" w:type="dxa"/>
          </w:tcPr>
          <w:p w:rsidR="00CC2EF9" w:rsidRPr="006A3300" w:rsidRDefault="001E1A42" w:rsidP="00CC2EF9">
            <w:pPr>
              <w:spacing w:line="360" w:lineRule="auto"/>
              <w:contextualSpacing/>
              <w:rPr>
                <w:rFonts w:ascii="Arial Narrow" w:hAnsi="Arial Narrow" w:cs="Calibri"/>
              </w:rPr>
            </w:pPr>
            <w:r w:rsidRPr="006A3300">
              <w:rPr>
                <w:rFonts w:ascii="Arial Narrow" w:hAnsi="Arial Narrow" w:cs="Calibri"/>
              </w:rPr>
              <w:t>ČSN 73 0875 / TNI 33 4591-3</w:t>
            </w:r>
          </w:p>
        </w:tc>
      </w:tr>
      <w:tr w:rsidR="00AF653D" w:rsidRPr="006A3300" w:rsidTr="00AF653D">
        <w:tc>
          <w:tcPr>
            <w:tcW w:w="2802" w:type="dxa"/>
          </w:tcPr>
          <w:p w:rsidR="00AF653D" w:rsidRPr="006A3300" w:rsidRDefault="00AF653D" w:rsidP="00CC2EF9">
            <w:pPr>
              <w:spacing w:line="360" w:lineRule="auto"/>
              <w:contextualSpacing/>
              <w:rPr>
                <w:rFonts w:ascii="Arial Narrow" w:hAnsi="Arial Narrow" w:cs="Calibri"/>
              </w:rPr>
            </w:pPr>
            <w:r w:rsidRPr="006A3300">
              <w:rPr>
                <w:rFonts w:ascii="Arial Narrow" w:hAnsi="Arial Narrow" w:cs="Calibri"/>
              </w:rPr>
              <w:t>Funkční zkouška VSS</w:t>
            </w:r>
          </w:p>
        </w:tc>
        <w:tc>
          <w:tcPr>
            <w:tcW w:w="1842" w:type="dxa"/>
          </w:tcPr>
          <w:p w:rsidR="00AF653D" w:rsidRPr="006A3300" w:rsidRDefault="00AF653D" w:rsidP="00CC2EF9">
            <w:pPr>
              <w:spacing w:line="360" w:lineRule="auto"/>
              <w:contextualSpacing/>
              <w:rPr>
                <w:rFonts w:ascii="Arial Narrow" w:hAnsi="Arial Narrow" w:cs="Calibri"/>
              </w:rPr>
            </w:pPr>
            <w:r w:rsidRPr="006A3300">
              <w:rPr>
                <w:rFonts w:ascii="Arial Narrow" w:hAnsi="Arial Narrow" w:cs="Calibri"/>
              </w:rPr>
              <w:t>1 rok (doporučeno)</w:t>
            </w:r>
          </w:p>
        </w:tc>
        <w:tc>
          <w:tcPr>
            <w:tcW w:w="4568" w:type="dxa"/>
          </w:tcPr>
          <w:p w:rsidR="00AF653D" w:rsidRPr="006A3300" w:rsidRDefault="00AF653D" w:rsidP="00CC2EF9">
            <w:pPr>
              <w:spacing w:line="360" w:lineRule="auto"/>
              <w:contextualSpacing/>
              <w:rPr>
                <w:rFonts w:ascii="Arial Narrow" w:hAnsi="Arial Narrow" w:cs="Calibri"/>
              </w:rPr>
            </w:pPr>
            <w:r w:rsidRPr="006A3300">
              <w:rPr>
                <w:rFonts w:ascii="Arial Narrow" w:hAnsi="Arial Narrow" w:cs="Calibri"/>
              </w:rPr>
              <w:t>ČSN EN 62676-4</w:t>
            </w:r>
          </w:p>
        </w:tc>
      </w:tr>
      <w:tr w:rsidR="00AF653D" w:rsidRPr="006A3300" w:rsidTr="00AF653D">
        <w:tc>
          <w:tcPr>
            <w:tcW w:w="2802" w:type="dxa"/>
          </w:tcPr>
          <w:p w:rsidR="00AF653D" w:rsidRPr="006A3300" w:rsidRDefault="00AF653D" w:rsidP="00CC2EF9">
            <w:pPr>
              <w:spacing w:line="360" w:lineRule="auto"/>
              <w:contextualSpacing/>
              <w:rPr>
                <w:rFonts w:ascii="Arial Narrow" w:hAnsi="Arial Narrow" w:cs="Calibri"/>
              </w:rPr>
            </w:pPr>
            <w:r w:rsidRPr="006A3300">
              <w:rPr>
                <w:rFonts w:ascii="Arial Narrow" w:hAnsi="Arial Narrow" w:cs="Calibri"/>
              </w:rPr>
              <w:t>Kontrola zařízení obecně</w:t>
            </w:r>
          </w:p>
        </w:tc>
        <w:tc>
          <w:tcPr>
            <w:tcW w:w="1842" w:type="dxa"/>
          </w:tcPr>
          <w:p w:rsidR="00AF653D" w:rsidRPr="006A3300" w:rsidRDefault="00AF653D" w:rsidP="00CC2EF9">
            <w:pPr>
              <w:spacing w:line="360" w:lineRule="auto"/>
              <w:contextualSpacing/>
              <w:rPr>
                <w:rFonts w:ascii="Arial Narrow" w:hAnsi="Arial Narrow" w:cs="Calibri"/>
              </w:rPr>
            </w:pPr>
            <w:r w:rsidRPr="006A3300">
              <w:rPr>
                <w:rFonts w:ascii="Arial Narrow" w:hAnsi="Arial Narrow" w:cs="Calibri"/>
              </w:rPr>
              <w:t>1 rok</w:t>
            </w:r>
          </w:p>
        </w:tc>
        <w:tc>
          <w:tcPr>
            <w:tcW w:w="4568" w:type="dxa"/>
          </w:tcPr>
          <w:p w:rsidR="00AF653D" w:rsidRPr="006A3300" w:rsidRDefault="00AF653D" w:rsidP="00CC2EF9">
            <w:pPr>
              <w:spacing w:line="360" w:lineRule="auto"/>
              <w:contextualSpacing/>
              <w:rPr>
                <w:rFonts w:ascii="Arial Narrow" w:hAnsi="Arial Narrow" w:cs="Calibri"/>
              </w:rPr>
            </w:pPr>
            <w:r w:rsidRPr="006A3300">
              <w:rPr>
                <w:rFonts w:ascii="Arial Narrow" w:hAnsi="Arial Narrow" w:cs="Calibri"/>
              </w:rPr>
              <w:t>Nařízení vlády č.378/2001 Sb.</w:t>
            </w:r>
          </w:p>
        </w:tc>
      </w:tr>
    </w:tbl>
    <w:p w:rsidR="00CC2EF9" w:rsidRPr="006A3300" w:rsidRDefault="00CC2EF9" w:rsidP="00CC2EF9">
      <w:pPr>
        <w:spacing w:line="360" w:lineRule="auto"/>
        <w:contextualSpacing/>
        <w:rPr>
          <w:rFonts w:ascii="Arial Narrow" w:hAnsi="Arial Narrow" w:cs="Calibri"/>
        </w:rPr>
      </w:pPr>
      <w:r w:rsidRPr="006A3300">
        <w:rPr>
          <w:rFonts w:ascii="Arial Narrow" w:hAnsi="Arial Narrow" w:cs="Calibri"/>
        </w:rPr>
        <w:t>Tabulka stanovující provádění revizí a prohlídek řešeného objektu</w:t>
      </w:r>
    </w:p>
    <w:p w:rsidR="0075711A" w:rsidRPr="006A3300" w:rsidRDefault="00C7792D" w:rsidP="00FD0AB4">
      <w:pPr>
        <w:pStyle w:val="Nadpis1"/>
        <w:keepLines w:val="0"/>
        <w:numPr>
          <w:ilvl w:val="0"/>
          <w:numId w:val="2"/>
        </w:numPr>
        <w:spacing w:before="240" w:after="120" w:line="360" w:lineRule="auto"/>
        <w:ind w:left="709" w:hanging="709"/>
        <w:contextualSpacing/>
        <w:rPr>
          <w:rFonts w:cs="Calibri"/>
          <w:szCs w:val="22"/>
        </w:rPr>
      </w:pPr>
      <w:bookmarkStart w:id="60" w:name="_Toc326310705"/>
      <w:bookmarkStart w:id="61" w:name="_Toc427730515"/>
      <w:bookmarkStart w:id="62" w:name="_Toc466265733"/>
      <w:bookmarkStart w:id="63" w:name="_Toc7443418"/>
      <w:bookmarkStart w:id="64" w:name="_Toc148094445"/>
      <w:r w:rsidRPr="006A3300">
        <w:rPr>
          <w:rFonts w:cs="Calibri"/>
          <w:szCs w:val="22"/>
        </w:rPr>
        <w:t>SOUPIS</w:t>
      </w:r>
      <w:bookmarkEnd w:id="60"/>
      <w:bookmarkEnd w:id="61"/>
      <w:bookmarkEnd w:id="62"/>
      <w:bookmarkEnd w:id="63"/>
      <w:r w:rsidRPr="006A3300">
        <w:rPr>
          <w:rFonts w:cs="Calibri"/>
          <w:szCs w:val="22"/>
        </w:rPr>
        <w:t xml:space="preserve"> HLAVNÍCH TECHNICKÝCH NOREM</w:t>
      </w:r>
      <w:bookmarkEnd w:id="64"/>
    </w:p>
    <w:p w:rsidR="0075711A" w:rsidRPr="006A3300" w:rsidRDefault="0075711A" w:rsidP="00157B67">
      <w:pPr>
        <w:spacing w:line="360" w:lineRule="auto"/>
        <w:contextualSpacing/>
        <w:rPr>
          <w:rFonts w:ascii="Arial Narrow" w:hAnsi="Arial Narrow" w:cs="Calibri"/>
        </w:rPr>
      </w:pPr>
      <w:r w:rsidRPr="006A3300">
        <w:rPr>
          <w:rFonts w:ascii="Arial Narrow" w:hAnsi="Arial Narrow" w:cs="Calibri"/>
        </w:rPr>
        <w:t>Projektová dokumentace byla zpracovaná podle platných norem ČSN a proto je třeba i montážní práce provést v souladu s těmito normami, stejně jako s montážními pokyny.</w:t>
      </w:r>
    </w:p>
    <w:p w:rsidR="0075711A" w:rsidRPr="006A3300" w:rsidRDefault="0075711A" w:rsidP="00157B67">
      <w:pPr>
        <w:spacing w:line="360" w:lineRule="auto"/>
        <w:contextualSpacing/>
        <w:rPr>
          <w:rFonts w:ascii="Arial Narrow" w:hAnsi="Arial Narrow" w:cs="Calibri"/>
        </w:rPr>
      </w:pPr>
      <w:r w:rsidRPr="006A3300">
        <w:rPr>
          <w:rFonts w:ascii="Arial Narrow" w:hAnsi="Arial Narrow" w:cs="Calibri"/>
        </w:rPr>
        <w:t>Dokumentace je provedena podle platných zákonů a vyhlášek a podle předpisů ČSN vydaných v době zpracování PD.</w:t>
      </w:r>
    </w:p>
    <w:p w:rsidR="0075711A" w:rsidRPr="006A3300" w:rsidRDefault="0075711A" w:rsidP="00157B67">
      <w:pPr>
        <w:tabs>
          <w:tab w:val="left" w:pos="2127"/>
        </w:tabs>
        <w:spacing w:line="360" w:lineRule="auto"/>
        <w:contextualSpacing/>
        <w:rPr>
          <w:rFonts w:ascii="Arial Narrow" w:hAnsi="Arial Narrow" w:cs="Calibri"/>
        </w:rPr>
      </w:pPr>
      <w:r w:rsidRPr="006A3300">
        <w:rPr>
          <w:rFonts w:ascii="Arial Narrow" w:hAnsi="Arial Narrow" w:cs="Calibri"/>
        </w:rPr>
        <w:t>ČSN 33 4000</w:t>
      </w:r>
      <w:r w:rsidRPr="006A3300">
        <w:rPr>
          <w:rFonts w:ascii="Arial Narrow" w:hAnsi="Arial Narrow" w:cs="Calibri"/>
        </w:rPr>
        <w:tab/>
        <w:t>Odolnost sdělovacího vedení proti přepětí a nadproudu</w:t>
      </w:r>
    </w:p>
    <w:p w:rsidR="0075711A" w:rsidRPr="006A3300" w:rsidRDefault="0075711A" w:rsidP="00157B67">
      <w:pPr>
        <w:tabs>
          <w:tab w:val="left" w:pos="0"/>
        </w:tabs>
        <w:spacing w:line="360" w:lineRule="auto"/>
        <w:ind w:left="2124" w:hanging="2124"/>
        <w:contextualSpacing/>
        <w:rPr>
          <w:rFonts w:ascii="Arial Narrow" w:hAnsi="Arial Narrow" w:cs="Calibri"/>
        </w:rPr>
      </w:pPr>
      <w:r w:rsidRPr="006A3300">
        <w:rPr>
          <w:rFonts w:ascii="Arial Narrow" w:hAnsi="Arial Narrow" w:cs="Calibri"/>
        </w:rPr>
        <w:t>ČSN 33 4010</w:t>
      </w:r>
      <w:r w:rsidRPr="006A3300">
        <w:rPr>
          <w:rFonts w:ascii="Arial Narrow" w:hAnsi="Arial Narrow" w:cs="Calibri"/>
        </w:rPr>
        <w:tab/>
        <w:t>Ochrana sdělovacích vedení a zařízení proti přepětí a nadproudu atmosférického původu</w:t>
      </w:r>
    </w:p>
    <w:p w:rsidR="0075711A" w:rsidRPr="006A3300" w:rsidRDefault="0075711A" w:rsidP="00157B67">
      <w:pPr>
        <w:tabs>
          <w:tab w:val="left" w:pos="2127"/>
        </w:tabs>
        <w:spacing w:line="360" w:lineRule="auto"/>
        <w:contextualSpacing/>
        <w:rPr>
          <w:rFonts w:ascii="Arial Narrow" w:hAnsi="Arial Narrow" w:cs="Calibri"/>
        </w:rPr>
      </w:pPr>
      <w:r w:rsidRPr="006A3300">
        <w:rPr>
          <w:rFonts w:ascii="Arial Narrow" w:hAnsi="Arial Narrow" w:cs="Calibri"/>
        </w:rPr>
        <w:t>ČSN 33 2130 ed.3</w:t>
      </w:r>
      <w:r w:rsidRPr="006A3300">
        <w:rPr>
          <w:rFonts w:ascii="Arial Narrow" w:hAnsi="Arial Narrow" w:cs="Calibri"/>
        </w:rPr>
        <w:tab/>
        <w:t>Elektrické instalace nízkého napětí – Vnitřní elektrické rozvody</w:t>
      </w:r>
    </w:p>
    <w:p w:rsidR="0075711A" w:rsidRPr="006A3300" w:rsidRDefault="0075711A" w:rsidP="00157B67">
      <w:pPr>
        <w:tabs>
          <w:tab w:val="left" w:pos="2127"/>
        </w:tabs>
        <w:spacing w:line="360" w:lineRule="auto"/>
        <w:contextualSpacing/>
        <w:rPr>
          <w:rFonts w:ascii="Arial Narrow" w:hAnsi="Arial Narrow" w:cs="Calibri"/>
        </w:rPr>
      </w:pPr>
      <w:r w:rsidRPr="006A3300">
        <w:rPr>
          <w:rFonts w:ascii="Arial Narrow" w:hAnsi="Arial Narrow" w:cs="Calibri"/>
        </w:rPr>
        <w:t>ČSN 34 2300 ed.2</w:t>
      </w:r>
      <w:r w:rsidRPr="006A3300">
        <w:rPr>
          <w:rFonts w:ascii="Arial Narrow" w:hAnsi="Arial Narrow" w:cs="Calibri"/>
        </w:rPr>
        <w:tab/>
        <w:t>Předpisy pro vnitřní rozvody elektronických komunikací</w:t>
      </w:r>
    </w:p>
    <w:p w:rsidR="0075711A" w:rsidRPr="006A3300" w:rsidRDefault="0075711A" w:rsidP="00157B67">
      <w:pPr>
        <w:tabs>
          <w:tab w:val="left" w:pos="2127"/>
        </w:tabs>
        <w:spacing w:line="360" w:lineRule="auto"/>
        <w:contextualSpacing/>
        <w:rPr>
          <w:rFonts w:ascii="Arial Narrow" w:hAnsi="Arial Narrow" w:cs="Calibri"/>
        </w:rPr>
      </w:pPr>
      <w:r w:rsidRPr="006A3300">
        <w:rPr>
          <w:rFonts w:ascii="Arial Narrow" w:hAnsi="Arial Narrow" w:cs="Calibri"/>
        </w:rPr>
        <w:t>ČSN EN 50173-1 ed.3</w:t>
      </w:r>
      <w:r w:rsidRPr="006A3300">
        <w:rPr>
          <w:rFonts w:ascii="Arial Narrow" w:hAnsi="Arial Narrow" w:cs="Calibri"/>
        </w:rPr>
        <w:tab/>
        <w:t>Informační technologie – Všeobecné požadavky</w:t>
      </w:r>
    </w:p>
    <w:p w:rsidR="0075711A" w:rsidRPr="006A3300" w:rsidRDefault="0075711A" w:rsidP="00157B67">
      <w:pPr>
        <w:tabs>
          <w:tab w:val="left" w:pos="2127"/>
        </w:tabs>
        <w:spacing w:line="360" w:lineRule="auto"/>
        <w:contextualSpacing/>
        <w:rPr>
          <w:rFonts w:ascii="Arial Narrow" w:hAnsi="Arial Narrow" w:cs="Calibri"/>
        </w:rPr>
      </w:pPr>
      <w:r w:rsidRPr="006A3300">
        <w:rPr>
          <w:rFonts w:ascii="Arial Narrow" w:hAnsi="Arial Narrow" w:cs="Calibri"/>
        </w:rPr>
        <w:lastRenderedPageBreak/>
        <w:t>ČSN EN 50 174-2 ed.2</w:t>
      </w:r>
      <w:r w:rsidRPr="006A3300">
        <w:rPr>
          <w:rFonts w:ascii="Arial Narrow" w:hAnsi="Arial Narrow" w:cs="Calibri"/>
        </w:rPr>
        <w:tab/>
        <w:t>Informační technologie – Projektová příprava a výstavba v budovách</w:t>
      </w:r>
    </w:p>
    <w:p w:rsidR="0075711A" w:rsidRPr="006A3300" w:rsidRDefault="0075711A" w:rsidP="00157B67">
      <w:pPr>
        <w:tabs>
          <w:tab w:val="left" w:pos="2127"/>
        </w:tabs>
        <w:spacing w:line="360" w:lineRule="auto"/>
        <w:contextualSpacing/>
        <w:rPr>
          <w:rFonts w:ascii="Arial Narrow" w:hAnsi="Arial Narrow" w:cs="Calibri"/>
        </w:rPr>
      </w:pPr>
      <w:r w:rsidRPr="006A3300">
        <w:rPr>
          <w:rFonts w:ascii="Arial Narrow" w:hAnsi="Arial Narrow" w:cs="Calibri"/>
        </w:rPr>
        <w:t>ČSN EN 50 174-3 ed.2</w:t>
      </w:r>
      <w:r w:rsidRPr="006A3300">
        <w:rPr>
          <w:rFonts w:ascii="Arial Narrow" w:hAnsi="Arial Narrow" w:cs="Calibri"/>
        </w:rPr>
        <w:tab/>
        <w:t>Informační technologie – Projektová příprava a výstavba vně budov</w:t>
      </w:r>
    </w:p>
    <w:p w:rsidR="0075711A" w:rsidRPr="006A3300" w:rsidRDefault="0075711A" w:rsidP="00157B67">
      <w:pPr>
        <w:tabs>
          <w:tab w:val="left" w:pos="2127"/>
        </w:tabs>
        <w:spacing w:line="360" w:lineRule="auto"/>
        <w:contextualSpacing/>
        <w:rPr>
          <w:rFonts w:ascii="Arial Narrow" w:hAnsi="Arial Narrow" w:cs="Calibri"/>
        </w:rPr>
      </w:pPr>
      <w:r w:rsidRPr="006A3300">
        <w:rPr>
          <w:rFonts w:ascii="Arial Narrow" w:hAnsi="Arial Narrow" w:cs="Calibri"/>
        </w:rPr>
        <w:t>ČSN 73 080</w:t>
      </w:r>
      <w:r w:rsidR="00AA48E5" w:rsidRPr="006A3300">
        <w:rPr>
          <w:rFonts w:ascii="Arial Narrow" w:hAnsi="Arial Narrow" w:cs="Calibri"/>
        </w:rPr>
        <w:t>2</w:t>
      </w:r>
      <w:r w:rsidRPr="006A3300">
        <w:rPr>
          <w:rFonts w:ascii="Arial Narrow" w:hAnsi="Arial Narrow" w:cs="Calibri"/>
        </w:rPr>
        <w:tab/>
        <w:t xml:space="preserve">Požární bezpečnost staveb - </w:t>
      </w:r>
      <w:r w:rsidR="00AA48E5" w:rsidRPr="006A3300">
        <w:rPr>
          <w:rFonts w:ascii="Arial Narrow" w:hAnsi="Arial Narrow" w:cs="Calibri"/>
        </w:rPr>
        <w:t>Nev</w:t>
      </w:r>
      <w:r w:rsidRPr="006A3300">
        <w:rPr>
          <w:rFonts w:ascii="Arial Narrow" w:hAnsi="Arial Narrow" w:cs="Calibri"/>
        </w:rPr>
        <w:t>ýrobní objekty</w:t>
      </w:r>
    </w:p>
    <w:p w:rsidR="0075711A" w:rsidRPr="006A3300" w:rsidRDefault="0075711A" w:rsidP="00157B67">
      <w:pPr>
        <w:tabs>
          <w:tab w:val="left" w:pos="2127"/>
        </w:tabs>
        <w:spacing w:line="360" w:lineRule="auto"/>
        <w:contextualSpacing/>
        <w:rPr>
          <w:rFonts w:ascii="Arial Narrow" w:hAnsi="Arial Narrow" w:cs="Calibri"/>
        </w:rPr>
      </w:pPr>
      <w:r w:rsidRPr="006A3300">
        <w:rPr>
          <w:rFonts w:ascii="Arial Narrow" w:hAnsi="Arial Narrow" w:cs="Calibri"/>
        </w:rPr>
        <w:t>ČSN 73 0848</w:t>
      </w:r>
      <w:r w:rsidRPr="006A3300">
        <w:rPr>
          <w:rFonts w:ascii="Arial Narrow" w:hAnsi="Arial Narrow" w:cs="Calibri"/>
        </w:rPr>
        <w:tab/>
        <w:t>Požární bezpečnost staveb - Kabelové rozvody</w:t>
      </w:r>
    </w:p>
    <w:p w:rsidR="009F18ED" w:rsidRPr="006A3300" w:rsidRDefault="009F18ED" w:rsidP="00157B67">
      <w:pPr>
        <w:tabs>
          <w:tab w:val="left" w:pos="2127"/>
        </w:tabs>
        <w:spacing w:line="360" w:lineRule="auto"/>
        <w:ind w:left="2124" w:hanging="2124"/>
        <w:contextualSpacing/>
        <w:rPr>
          <w:rFonts w:ascii="Arial Narrow" w:hAnsi="Arial Narrow" w:cs="Calibri"/>
        </w:rPr>
      </w:pPr>
      <w:r w:rsidRPr="006A3300">
        <w:rPr>
          <w:rFonts w:ascii="Arial Narrow" w:hAnsi="Arial Narrow" w:cs="Calibri"/>
        </w:rPr>
        <w:t>ČSN 34 2710</w:t>
      </w:r>
      <w:r w:rsidRPr="006A3300">
        <w:rPr>
          <w:rFonts w:ascii="Arial Narrow" w:hAnsi="Arial Narrow" w:cs="Calibri"/>
        </w:rPr>
        <w:tab/>
        <w:t>Elektrická požární signalizace – Projektování, montáž, užívání, provoz, kontrola, servis a údržba</w:t>
      </w:r>
    </w:p>
    <w:p w:rsidR="0075711A" w:rsidRPr="006A3300" w:rsidRDefault="002930C1" w:rsidP="00157B67">
      <w:pPr>
        <w:tabs>
          <w:tab w:val="left" w:pos="2127"/>
        </w:tabs>
        <w:spacing w:line="360" w:lineRule="auto"/>
        <w:contextualSpacing/>
        <w:rPr>
          <w:rFonts w:ascii="Arial Narrow" w:hAnsi="Arial Narrow" w:cs="Calibri"/>
          <w:b/>
        </w:rPr>
      </w:pPr>
      <w:r w:rsidRPr="006A3300">
        <w:rPr>
          <w:rFonts w:ascii="Arial Narrow" w:hAnsi="Arial Narrow" w:cs="Calibri"/>
        </w:rPr>
        <w:t>ČSN 33 1500</w:t>
      </w:r>
      <w:r w:rsidR="0075711A" w:rsidRPr="006A3300">
        <w:rPr>
          <w:rFonts w:ascii="Arial Narrow" w:hAnsi="Arial Narrow" w:cs="Calibri"/>
          <w:b/>
        </w:rPr>
        <w:tab/>
      </w:r>
      <w:r w:rsidR="0075711A" w:rsidRPr="006A3300">
        <w:rPr>
          <w:rStyle w:val="Siln"/>
          <w:rFonts w:ascii="Arial Narrow" w:hAnsi="Arial Narrow" w:cs="Calibri"/>
          <w:b w:val="0"/>
        </w:rPr>
        <w:t>Elektrotechnické předpisy. Revize elektrických zařízení</w:t>
      </w:r>
    </w:p>
    <w:p w:rsidR="0075711A" w:rsidRPr="006A3300" w:rsidRDefault="0075711A" w:rsidP="00157B67">
      <w:pPr>
        <w:pStyle w:val="Odstavecseseznamem"/>
        <w:tabs>
          <w:tab w:val="left" w:pos="2127"/>
        </w:tabs>
        <w:spacing w:line="360" w:lineRule="auto"/>
        <w:ind w:left="2127" w:hanging="2127"/>
      </w:pPr>
      <w:r w:rsidRPr="006A3300">
        <w:t>ČSN 33 2000-1 ed.2</w:t>
      </w:r>
      <w:r w:rsidRPr="006A3300">
        <w:tab/>
      </w:r>
      <w:r w:rsidRPr="006A3300">
        <w:rPr>
          <w:rStyle w:val="Siln"/>
          <w:b w:val="0"/>
        </w:rPr>
        <w:t>Elektrické instalace nízkého napětí - Část 1: Základní hlediska, stanovení základních charakteristik, definice</w:t>
      </w:r>
    </w:p>
    <w:p w:rsidR="0075711A" w:rsidRPr="006A3300" w:rsidRDefault="0075711A" w:rsidP="00157B67">
      <w:pPr>
        <w:pStyle w:val="Odstavecseseznamem"/>
        <w:tabs>
          <w:tab w:val="left" w:pos="2127"/>
        </w:tabs>
        <w:spacing w:line="360" w:lineRule="auto"/>
        <w:ind w:left="2127" w:hanging="2127"/>
      </w:pPr>
      <w:r w:rsidRPr="006A3300">
        <w:t>ČSN 33 2000-4-41, ed.</w:t>
      </w:r>
      <w:r w:rsidR="00AA48E5" w:rsidRPr="006A3300">
        <w:t>3</w:t>
      </w:r>
      <w:r w:rsidRPr="006A3300">
        <w:tab/>
      </w:r>
      <w:r w:rsidRPr="006A3300">
        <w:rPr>
          <w:rStyle w:val="Siln"/>
          <w:b w:val="0"/>
        </w:rPr>
        <w:t>Elektrické instalace nízkého napětí - Část 4-41: Ochranná opatření pro zajištění bezpečnosti - Ochrana před úrazem elektrickým proudem</w:t>
      </w:r>
    </w:p>
    <w:p w:rsidR="0075711A" w:rsidRPr="006A3300" w:rsidRDefault="0075711A" w:rsidP="00157B67">
      <w:pPr>
        <w:tabs>
          <w:tab w:val="left" w:pos="2694"/>
        </w:tabs>
        <w:spacing w:line="360" w:lineRule="auto"/>
        <w:ind w:left="2127" w:hanging="2127"/>
        <w:contextualSpacing/>
        <w:rPr>
          <w:rFonts w:ascii="Arial Narrow" w:hAnsi="Arial Narrow"/>
        </w:rPr>
      </w:pPr>
      <w:r w:rsidRPr="006A3300">
        <w:rPr>
          <w:rFonts w:ascii="Arial Narrow" w:hAnsi="Arial Narrow"/>
        </w:rPr>
        <w:t>ČSN 33 2000-4-444</w:t>
      </w:r>
      <w:r w:rsidRPr="006A3300">
        <w:rPr>
          <w:rFonts w:ascii="Arial Narrow" w:hAnsi="Arial Narrow"/>
        </w:rPr>
        <w:tab/>
        <w:t>Elektrické instalace nízkého napětí – Část 4-444: Bezpečnost – Ochrana před napěťovým a elektromagnetickým rušením</w:t>
      </w:r>
    </w:p>
    <w:p w:rsidR="0075711A" w:rsidRPr="006A3300" w:rsidRDefault="0075711A" w:rsidP="00157B67">
      <w:pPr>
        <w:tabs>
          <w:tab w:val="left" w:pos="2694"/>
        </w:tabs>
        <w:spacing w:line="360" w:lineRule="auto"/>
        <w:ind w:left="2127" w:hanging="2127"/>
        <w:contextualSpacing/>
        <w:rPr>
          <w:rFonts w:ascii="Arial Narrow" w:hAnsi="Arial Narrow" w:cs="Calibri"/>
          <w:b/>
        </w:rPr>
      </w:pPr>
      <w:r w:rsidRPr="006A3300">
        <w:rPr>
          <w:rFonts w:ascii="Arial Narrow" w:hAnsi="Arial Narrow"/>
        </w:rPr>
        <w:t>ČSN 33 2000-5-51 ed.3</w:t>
      </w:r>
      <w:r w:rsidRPr="006A3300">
        <w:rPr>
          <w:rFonts w:ascii="Arial Narrow" w:hAnsi="Arial Narrow"/>
        </w:rPr>
        <w:tab/>
      </w:r>
      <w:r w:rsidRPr="006A3300">
        <w:rPr>
          <w:rStyle w:val="Siln"/>
          <w:rFonts w:ascii="Arial Narrow" w:hAnsi="Arial Narrow"/>
          <w:b w:val="0"/>
        </w:rPr>
        <w:t>Elektrické instalace nízkého napětí - Část 5-51: Výběr a stavba elektrických zařízení - Všeobecné předpisy</w:t>
      </w:r>
    </w:p>
    <w:p w:rsidR="0075711A" w:rsidRPr="006A3300" w:rsidRDefault="0075711A" w:rsidP="00157B67">
      <w:pPr>
        <w:tabs>
          <w:tab w:val="left" w:pos="2694"/>
        </w:tabs>
        <w:spacing w:line="360" w:lineRule="auto"/>
        <w:ind w:left="2127" w:hanging="2127"/>
        <w:contextualSpacing/>
        <w:rPr>
          <w:rFonts w:ascii="Arial Narrow" w:hAnsi="Arial Narrow"/>
        </w:rPr>
      </w:pPr>
      <w:r w:rsidRPr="006A3300">
        <w:rPr>
          <w:rFonts w:ascii="Arial Narrow" w:hAnsi="Arial Narrow"/>
        </w:rPr>
        <w:t>ČSN 33 2000-5-52 ed.2</w:t>
      </w:r>
      <w:r w:rsidRPr="006A3300">
        <w:rPr>
          <w:rFonts w:ascii="Arial Narrow" w:hAnsi="Arial Narrow"/>
        </w:rPr>
        <w:tab/>
        <w:t>Elektrotechnické předpisy - Elektrická zařízení - Část 5: Výběr a stavba elektrických zařízení - Kapitola 52: Výběr soustav a stavba vedení</w:t>
      </w:r>
    </w:p>
    <w:p w:rsidR="0075711A" w:rsidRPr="006A3300" w:rsidRDefault="0075711A" w:rsidP="00157B67">
      <w:pPr>
        <w:tabs>
          <w:tab w:val="left" w:pos="2694"/>
        </w:tabs>
        <w:spacing w:line="360" w:lineRule="auto"/>
        <w:ind w:left="2127" w:hanging="2127"/>
        <w:contextualSpacing/>
        <w:rPr>
          <w:rFonts w:ascii="Arial Narrow" w:hAnsi="Arial Narrow"/>
        </w:rPr>
      </w:pPr>
      <w:r w:rsidRPr="006A3300">
        <w:rPr>
          <w:rFonts w:ascii="Arial Narrow" w:hAnsi="Arial Narrow"/>
        </w:rPr>
        <w:t>ČSN 33 2000-5–54 ed.2</w:t>
      </w:r>
      <w:r w:rsidRPr="006A3300">
        <w:rPr>
          <w:rFonts w:ascii="Arial Narrow" w:hAnsi="Arial Narrow"/>
        </w:rPr>
        <w:tab/>
        <w:t>Elektrotechnické předpisy. Elektrická zařízení. Část 5: Výběr a stavba elektrických zařízení. Kapitola 54: Uzemnění a ochranné vodiče</w:t>
      </w:r>
    </w:p>
    <w:p w:rsidR="0075711A" w:rsidRPr="006A3300" w:rsidRDefault="0075711A" w:rsidP="00157B67">
      <w:pPr>
        <w:tabs>
          <w:tab w:val="left" w:pos="2127"/>
        </w:tabs>
        <w:spacing w:line="360" w:lineRule="auto"/>
        <w:contextualSpacing/>
        <w:rPr>
          <w:rFonts w:ascii="Arial Narrow" w:hAnsi="Arial Narrow" w:cs="Calibri"/>
        </w:rPr>
      </w:pPr>
      <w:r w:rsidRPr="006A3300">
        <w:rPr>
          <w:rFonts w:ascii="Arial Narrow" w:hAnsi="Arial Narrow" w:cs="Calibri"/>
        </w:rPr>
        <w:t>ČSN 33 2000-6</w:t>
      </w:r>
      <w:r w:rsidR="009F18ED" w:rsidRPr="006A3300">
        <w:rPr>
          <w:rFonts w:ascii="Arial Narrow" w:hAnsi="Arial Narrow" w:cs="Calibri"/>
        </w:rPr>
        <w:t xml:space="preserve"> ed.2</w:t>
      </w:r>
      <w:r w:rsidRPr="006A3300">
        <w:rPr>
          <w:rFonts w:ascii="Arial Narrow" w:hAnsi="Arial Narrow" w:cs="Calibri"/>
        </w:rPr>
        <w:tab/>
      </w:r>
      <w:r w:rsidRPr="006A3300">
        <w:rPr>
          <w:rStyle w:val="Siln"/>
          <w:rFonts w:ascii="Arial Narrow" w:hAnsi="Arial Narrow" w:cs="Calibri"/>
          <w:b w:val="0"/>
        </w:rPr>
        <w:t>Elektrické instalace nízkého napětí - Část 6: Revize</w:t>
      </w:r>
    </w:p>
    <w:p w:rsidR="0075711A" w:rsidRPr="006A3300" w:rsidRDefault="00AA48E5" w:rsidP="00157B67">
      <w:pPr>
        <w:tabs>
          <w:tab w:val="left" w:pos="2127"/>
        </w:tabs>
        <w:spacing w:line="360" w:lineRule="auto"/>
        <w:contextualSpacing/>
        <w:rPr>
          <w:rStyle w:val="Siln"/>
          <w:rFonts w:ascii="Arial Narrow" w:hAnsi="Arial Narrow" w:cs="Calibri"/>
          <w:b w:val="0"/>
          <w:bCs w:val="0"/>
        </w:rPr>
      </w:pPr>
      <w:r w:rsidRPr="006A3300">
        <w:rPr>
          <w:rFonts w:ascii="Arial Narrow" w:hAnsi="Arial Narrow" w:cs="Calibri"/>
        </w:rPr>
        <w:t>ČSN EN 50110-1 ed.3</w:t>
      </w:r>
      <w:r w:rsidR="0075711A" w:rsidRPr="006A3300">
        <w:rPr>
          <w:rFonts w:ascii="Arial Narrow" w:hAnsi="Arial Narrow" w:cs="Calibri"/>
          <w:b/>
        </w:rPr>
        <w:tab/>
      </w:r>
      <w:r w:rsidRPr="006A3300">
        <w:rPr>
          <w:rStyle w:val="Siln"/>
          <w:rFonts w:ascii="Arial Narrow" w:hAnsi="Arial Narrow" w:cs="Calibri"/>
          <w:b w:val="0"/>
        </w:rPr>
        <w:t>Obsluha a práce na elektrických zařízeních - Část 1: Obecné požadavky</w:t>
      </w:r>
    </w:p>
    <w:p w:rsidR="0075711A" w:rsidRPr="006A3300" w:rsidRDefault="0075711A" w:rsidP="00157B67">
      <w:pPr>
        <w:tabs>
          <w:tab w:val="left" w:pos="2127"/>
        </w:tabs>
        <w:spacing w:line="360" w:lineRule="auto"/>
        <w:contextualSpacing/>
        <w:rPr>
          <w:rFonts w:ascii="Arial Narrow" w:hAnsi="Arial Narrow" w:cs="Calibri"/>
          <w:b/>
        </w:rPr>
      </w:pPr>
      <w:r w:rsidRPr="006A3300">
        <w:rPr>
          <w:rFonts w:ascii="Arial Narrow" w:hAnsi="Arial Narrow" w:cs="Calibri"/>
        </w:rPr>
        <w:t>ČSN EN 50110-2 ed.2</w:t>
      </w:r>
      <w:r w:rsidRPr="006A3300">
        <w:rPr>
          <w:rFonts w:ascii="Arial Narrow" w:hAnsi="Arial Narrow" w:cs="Calibri"/>
          <w:b/>
        </w:rPr>
        <w:tab/>
      </w:r>
      <w:r w:rsidRPr="006A3300">
        <w:rPr>
          <w:rStyle w:val="Siln"/>
          <w:rFonts w:ascii="Arial Narrow" w:hAnsi="Arial Narrow" w:cs="Calibri"/>
          <w:b w:val="0"/>
        </w:rPr>
        <w:t>Obsluha a práce na elektrických zařízeních - Část 2: Národní dodatky</w:t>
      </w:r>
    </w:p>
    <w:p w:rsidR="0075711A" w:rsidRPr="006A3300" w:rsidRDefault="0075711A" w:rsidP="00157B67">
      <w:pPr>
        <w:tabs>
          <w:tab w:val="left" w:pos="2127"/>
        </w:tabs>
        <w:spacing w:line="360" w:lineRule="auto"/>
        <w:contextualSpacing/>
        <w:rPr>
          <w:rFonts w:ascii="Arial Narrow" w:hAnsi="Arial Narrow" w:cs="Calibri"/>
        </w:rPr>
      </w:pPr>
      <w:r w:rsidRPr="006A3300">
        <w:rPr>
          <w:rFonts w:ascii="Arial Narrow" w:hAnsi="Arial Narrow" w:cs="Calibri"/>
        </w:rPr>
        <w:t>ČSN EN 62305</w:t>
      </w:r>
      <w:r w:rsidRPr="006A3300">
        <w:rPr>
          <w:rFonts w:ascii="Arial Narrow" w:hAnsi="Arial Narrow" w:cs="Calibri"/>
        </w:rPr>
        <w:tab/>
        <w:t>Soubor norem, Ochrana před bleskem</w:t>
      </w:r>
    </w:p>
    <w:p w:rsidR="0075711A" w:rsidRPr="006A3300" w:rsidRDefault="0075711A" w:rsidP="00157B67">
      <w:pPr>
        <w:tabs>
          <w:tab w:val="left" w:pos="2127"/>
        </w:tabs>
        <w:spacing w:line="360" w:lineRule="auto"/>
        <w:contextualSpacing/>
        <w:rPr>
          <w:rFonts w:ascii="Arial Narrow" w:hAnsi="Arial Narrow" w:cs="Calibri"/>
        </w:rPr>
      </w:pPr>
      <w:r w:rsidRPr="006A3300">
        <w:rPr>
          <w:rFonts w:ascii="Arial Narrow" w:hAnsi="Arial Narrow" w:cs="Calibri"/>
        </w:rPr>
        <w:t>ČSN EN 50131-1 ed.2</w:t>
      </w:r>
      <w:r w:rsidRPr="006A3300">
        <w:rPr>
          <w:rFonts w:ascii="Arial Narrow" w:hAnsi="Arial Narrow" w:cs="Calibri"/>
        </w:rPr>
        <w:tab/>
        <w:t>Poplachové zabezpečovací a tísňové systémy – Část 1: Systémové požadavky</w:t>
      </w:r>
    </w:p>
    <w:p w:rsidR="0075711A" w:rsidRDefault="0075711A" w:rsidP="00157B67">
      <w:pPr>
        <w:tabs>
          <w:tab w:val="left" w:pos="2127"/>
        </w:tabs>
        <w:spacing w:line="360" w:lineRule="auto"/>
        <w:contextualSpacing/>
        <w:rPr>
          <w:rFonts w:ascii="Arial Narrow" w:hAnsi="Arial Narrow" w:cs="Calibri"/>
        </w:rPr>
      </w:pPr>
      <w:r w:rsidRPr="006A3300">
        <w:rPr>
          <w:rFonts w:ascii="Arial Narrow" w:hAnsi="Arial Narrow" w:cs="Calibri"/>
        </w:rPr>
        <w:t>ČSN EN 50131-7 (2011)</w:t>
      </w:r>
      <w:r w:rsidRPr="006A3300">
        <w:rPr>
          <w:rFonts w:ascii="Arial Narrow" w:hAnsi="Arial Narrow" w:cs="Calibri"/>
        </w:rPr>
        <w:tab/>
        <w:t>Poplachové zabezpečovací a tísňové systémy – Část 7: Pokyny pro aplikaci</w:t>
      </w:r>
    </w:p>
    <w:p w:rsidR="00782CAD" w:rsidRDefault="00782CAD" w:rsidP="00782CAD">
      <w:pPr>
        <w:tabs>
          <w:tab w:val="left" w:pos="2127"/>
        </w:tabs>
        <w:rPr>
          <w:rFonts w:ascii="Arial Narrow" w:hAnsi="Arial Narrow" w:cs="Calibri"/>
        </w:rPr>
      </w:pPr>
      <w:r w:rsidRPr="00A62B80">
        <w:rPr>
          <w:rFonts w:ascii="Arial Narrow" w:hAnsi="Arial Narrow" w:cs="Calibri"/>
        </w:rPr>
        <w:t>ČSN EN 50486</w:t>
      </w:r>
      <w:r>
        <w:rPr>
          <w:rFonts w:ascii="Arial Narrow" w:hAnsi="Arial Narrow" w:cs="Calibri"/>
        </w:rPr>
        <w:tab/>
      </w:r>
      <w:r w:rsidRPr="00A62B80">
        <w:rPr>
          <w:rFonts w:ascii="Arial Narrow" w:hAnsi="Arial Narrow" w:cs="Calibri"/>
        </w:rPr>
        <w:t>Přístroje pro použití v audio a video dveřních vstupních systémech</w:t>
      </w:r>
    </w:p>
    <w:p w:rsidR="0075711A" w:rsidRPr="006A3300" w:rsidRDefault="002930C1" w:rsidP="00782CAD">
      <w:pPr>
        <w:spacing w:line="360" w:lineRule="auto"/>
        <w:contextualSpacing/>
        <w:rPr>
          <w:rFonts w:ascii="Arial Narrow" w:hAnsi="Arial Narrow" w:cs="Calibri"/>
        </w:rPr>
      </w:pPr>
      <w:r w:rsidRPr="006A3300">
        <w:rPr>
          <w:rFonts w:ascii="Arial Narrow" w:hAnsi="Arial Narrow" w:cs="Calibri"/>
        </w:rPr>
        <w:t>Vyhláška č.</w:t>
      </w:r>
      <w:r w:rsidR="0075711A" w:rsidRPr="006A3300">
        <w:rPr>
          <w:rFonts w:ascii="Arial Narrow" w:hAnsi="Arial Narrow" w:cs="Calibri"/>
        </w:rPr>
        <w:t>50/1978 Sb. o odborné způsobilosti v</w:t>
      </w:r>
      <w:r w:rsidRPr="006A3300">
        <w:rPr>
          <w:rFonts w:ascii="Arial Narrow" w:hAnsi="Arial Narrow" w:cs="Calibri"/>
        </w:rPr>
        <w:t> </w:t>
      </w:r>
      <w:r w:rsidR="0075711A" w:rsidRPr="006A3300">
        <w:rPr>
          <w:rFonts w:ascii="Arial Narrow" w:hAnsi="Arial Narrow" w:cs="Calibri"/>
        </w:rPr>
        <w:t>elektrotechnice</w:t>
      </w:r>
    </w:p>
    <w:p w:rsidR="002930C1" w:rsidRPr="006A3300" w:rsidRDefault="002930C1" w:rsidP="002930C1">
      <w:pPr>
        <w:spacing w:line="360" w:lineRule="auto"/>
        <w:contextualSpacing/>
        <w:rPr>
          <w:rFonts w:ascii="Arial Narrow" w:hAnsi="Arial Narrow" w:cs="Calibri"/>
        </w:rPr>
      </w:pPr>
      <w:r w:rsidRPr="006A3300">
        <w:rPr>
          <w:rFonts w:ascii="Arial Narrow" w:hAnsi="Arial Narrow" w:cs="Calibri"/>
        </w:rPr>
        <w:t xml:space="preserve">Vyhláška č.100/1995 Sb. </w:t>
      </w:r>
      <w:r w:rsidR="008D1F48" w:rsidRPr="006A3300">
        <w:rPr>
          <w:rFonts w:ascii="Arial Narrow" w:hAnsi="Arial Narrow" w:cs="Calibri"/>
        </w:rPr>
        <w:t>Vyhláška Ministerstva dopravy, kterou se stanoví podmínky pro provoz, konstrukci a výrobu určených technických zařízení a jejich konkretizace</w:t>
      </w:r>
    </w:p>
    <w:p w:rsidR="0075711A" w:rsidRPr="006A3300" w:rsidRDefault="0075711A" w:rsidP="00157B67">
      <w:pPr>
        <w:spacing w:line="360" w:lineRule="auto"/>
        <w:contextualSpacing/>
        <w:rPr>
          <w:rFonts w:ascii="Arial Narrow" w:hAnsi="Arial Narrow" w:cs="Calibri"/>
        </w:rPr>
      </w:pPr>
      <w:bookmarkStart w:id="65" w:name="OLE_LINK2"/>
      <w:r w:rsidRPr="006A3300">
        <w:rPr>
          <w:rFonts w:ascii="Arial Narrow" w:hAnsi="Arial Narrow" w:cs="Calibri"/>
        </w:rPr>
        <w:t xml:space="preserve">Vyhláška č.221/2014 </w:t>
      </w:r>
      <w:proofErr w:type="spellStart"/>
      <w:r w:rsidRPr="006A3300">
        <w:rPr>
          <w:rFonts w:ascii="Arial Narrow" w:hAnsi="Arial Narrow" w:cs="Calibri"/>
        </w:rPr>
        <w:t>Sb</w:t>
      </w:r>
      <w:proofErr w:type="spellEnd"/>
      <w:r w:rsidRPr="006A3300">
        <w:rPr>
          <w:rFonts w:ascii="Arial Narrow" w:hAnsi="Arial Narrow" w:cs="Calibri"/>
        </w:rPr>
        <w:t>, kterou se mění vyhláška č. 246/2001 Sb., o požární prevenci</w:t>
      </w:r>
    </w:p>
    <w:bookmarkEnd w:id="65"/>
    <w:p w:rsidR="0075711A" w:rsidRPr="006A3300" w:rsidRDefault="0075711A" w:rsidP="00157B67">
      <w:pPr>
        <w:spacing w:line="360" w:lineRule="auto"/>
        <w:contextualSpacing/>
        <w:rPr>
          <w:rFonts w:ascii="Arial Narrow" w:hAnsi="Arial Narrow" w:cs="Calibri"/>
        </w:rPr>
      </w:pPr>
      <w:r w:rsidRPr="006A3300">
        <w:rPr>
          <w:rFonts w:ascii="Arial Narrow" w:hAnsi="Arial Narrow" w:cs="Calibri"/>
        </w:rPr>
        <w:t>Vyhláška č.23/2008 Sb. Technické podmínky požární ochrany staveb</w:t>
      </w:r>
    </w:p>
    <w:p w:rsidR="0075711A" w:rsidRPr="006A3300" w:rsidRDefault="0075711A" w:rsidP="00157B67">
      <w:pPr>
        <w:spacing w:line="360" w:lineRule="auto"/>
        <w:contextualSpacing/>
        <w:rPr>
          <w:rFonts w:ascii="Arial Narrow" w:hAnsi="Arial Narrow" w:cs="Calibri"/>
        </w:rPr>
      </w:pPr>
      <w:r w:rsidRPr="006A3300">
        <w:rPr>
          <w:rFonts w:ascii="Arial Narrow" w:hAnsi="Arial Narrow" w:cs="Calibri"/>
        </w:rPr>
        <w:t>Vyhláška č.268/2011 Sb. kterou se mění vyhláška č. 23/2008 Sb., o technických podmínkách požární ochrany staveb</w:t>
      </w:r>
    </w:p>
    <w:p w:rsidR="00C7792D" w:rsidRPr="006A3300" w:rsidRDefault="00C7792D" w:rsidP="00C7792D">
      <w:pPr>
        <w:spacing w:line="360" w:lineRule="auto"/>
        <w:contextualSpacing/>
        <w:rPr>
          <w:rFonts w:ascii="Arial Narrow" w:hAnsi="Arial Narrow" w:cs="Calibri"/>
        </w:rPr>
      </w:pPr>
      <w:r w:rsidRPr="006A3300">
        <w:rPr>
          <w:rFonts w:ascii="Arial Narrow" w:hAnsi="Arial Narrow" w:cs="Calibri"/>
        </w:rPr>
        <w:t>Vyhláška č.398/2009 Sb. o obecných technických požadavcích zabezpečujících bezbariérové užívání staveb</w:t>
      </w:r>
    </w:p>
    <w:p w:rsidR="0075711A" w:rsidRPr="006A3300" w:rsidRDefault="0075711A" w:rsidP="00157B67">
      <w:pPr>
        <w:spacing w:line="360" w:lineRule="auto"/>
        <w:contextualSpacing/>
        <w:rPr>
          <w:rFonts w:ascii="Arial Narrow" w:hAnsi="Arial Narrow"/>
        </w:rPr>
      </w:pPr>
      <w:r w:rsidRPr="006A3300">
        <w:rPr>
          <w:rFonts w:ascii="Arial Narrow" w:hAnsi="Arial Narrow"/>
        </w:rPr>
        <w:t>Zákon č. 262/2006 Sb., Zákoník práce</w:t>
      </w:r>
    </w:p>
    <w:p w:rsidR="0075711A" w:rsidRPr="006A3300" w:rsidRDefault="0075711A" w:rsidP="00157B67">
      <w:pPr>
        <w:spacing w:line="360" w:lineRule="auto"/>
        <w:contextualSpacing/>
        <w:rPr>
          <w:rFonts w:ascii="Arial Narrow" w:hAnsi="Arial Narrow" w:cs="Calibri"/>
        </w:rPr>
      </w:pPr>
    </w:p>
    <w:p w:rsidR="0075711A" w:rsidRPr="006A3300" w:rsidRDefault="0075711A" w:rsidP="00157B67">
      <w:pPr>
        <w:spacing w:line="360" w:lineRule="auto"/>
        <w:contextualSpacing/>
        <w:rPr>
          <w:rFonts w:ascii="Arial Narrow" w:hAnsi="Arial Narrow" w:cs="Calibri"/>
        </w:rPr>
      </w:pPr>
      <w:r w:rsidRPr="006A3300">
        <w:rPr>
          <w:rFonts w:ascii="Arial Narrow" w:hAnsi="Arial Narrow" w:cs="Calibri"/>
        </w:rPr>
        <w:lastRenderedPageBreak/>
        <w:t>Přehled uvedených norem a legislativy není vyčerpávající, při souběhu platnosti dvou platných norem v době zpracování se obecně doporučuje postupovat dle novější.</w:t>
      </w:r>
    </w:p>
    <w:p w:rsidR="0075711A" w:rsidRPr="006A3300" w:rsidRDefault="0075711A" w:rsidP="00FD0AB4">
      <w:pPr>
        <w:pStyle w:val="Nadpis1"/>
        <w:keepLines w:val="0"/>
        <w:numPr>
          <w:ilvl w:val="0"/>
          <w:numId w:val="2"/>
        </w:numPr>
        <w:spacing w:before="240" w:after="120" w:line="360" w:lineRule="auto"/>
        <w:ind w:left="709" w:hanging="709"/>
        <w:contextualSpacing/>
        <w:rPr>
          <w:rFonts w:cs="Calibri"/>
          <w:szCs w:val="22"/>
        </w:rPr>
      </w:pPr>
      <w:bookmarkStart w:id="66" w:name="_Toc326310711"/>
      <w:bookmarkStart w:id="67" w:name="_Toc427730516"/>
      <w:bookmarkStart w:id="68" w:name="_Toc466265734"/>
      <w:bookmarkStart w:id="69" w:name="_Toc7443419"/>
      <w:bookmarkStart w:id="70" w:name="_Toc523741760"/>
      <w:bookmarkStart w:id="71" w:name="_Toc148094446"/>
      <w:r w:rsidRPr="006A3300">
        <w:rPr>
          <w:rFonts w:cs="Calibri"/>
          <w:szCs w:val="22"/>
        </w:rPr>
        <w:t>Z</w:t>
      </w:r>
      <w:bookmarkEnd w:id="66"/>
      <w:r w:rsidRPr="006A3300">
        <w:rPr>
          <w:rFonts w:cs="Calibri"/>
          <w:szCs w:val="22"/>
        </w:rPr>
        <w:t>ÁVĚR</w:t>
      </w:r>
      <w:bookmarkEnd w:id="67"/>
      <w:bookmarkEnd w:id="68"/>
      <w:bookmarkEnd w:id="69"/>
      <w:bookmarkEnd w:id="71"/>
    </w:p>
    <w:bookmarkEnd w:id="70"/>
    <w:p w:rsidR="0075711A" w:rsidRPr="006A3300" w:rsidRDefault="0075711A" w:rsidP="00157B67">
      <w:pPr>
        <w:spacing w:line="360" w:lineRule="auto"/>
        <w:contextualSpacing/>
        <w:rPr>
          <w:rFonts w:ascii="Arial Narrow" w:hAnsi="Arial Narrow" w:cs="Calibri"/>
        </w:rPr>
      </w:pPr>
      <w:r w:rsidRPr="006A3300">
        <w:rPr>
          <w:rFonts w:ascii="Arial Narrow" w:hAnsi="Arial Narrow" w:cs="Calibri"/>
        </w:rPr>
        <w:t>Tato technická zpráva doplňuje výkresovou část a je nedílnou součástí projektu.</w:t>
      </w:r>
    </w:p>
    <w:p w:rsidR="00405A6A" w:rsidRPr="006A3300" w:rsidRDefault="00405A6A" w:rsidP="00FD0AB4">
      <w:pPr>
        <w:pStyle w:val="Nadpis1"/>
        <w:keepLines w:val="0"/>
        <w:numPr>
          <w:ilvl w:val="0"/>
          <w:numId w:val="2"/>
        </w:numPr>
        <w:spacing w:before="240" w:after="120" w:line="360" w:lineRule="auto"/>
        <w:ind w:left="709" w:hanging="709"/>
        <w:contextualSpacing/>
        <w:rPr>
          <w:rFonts w:cs="Calibri"/>
          <w:szCs w:val="22"/>
        </w:rPr>
      </w:pPr>
      <w:bookmarkStart w:id="72" w:name="_Toc148094447"/>
      <w:r w:rsidRPr="006A3300">
        <w:rPr>
          <w:rFonts w:cs="Calibri"/>
          <w:szCs w:val="22"/>
        </w:rPr>
        <w:t>PŘÍLOHY</w:t>
      </w:r>
      <w:bookmarkEnd w:id="72"/>
    </w:p>
    <w:p w:rsidR="00405A6A" w:rsidRPr="006A3300" w:rsidRDefault="00FD0AB4" w:rsidP="001B76AE">
      <w:pPr>
        <w:pStyle w:val="Odstavecseseznamem"/>
        <w:numPr>
          <w:ilvl w:val="0"/>
          <w:numId w:val="4"/>
        </w:numPr>
        <w:spacing w:line="360" w:lineRule="auto"/>
        <w:rPr>
          <w:rFonts w:cs="Calibri"/>
        </w:rPr>
      </w:pPr>
      <w:r w:rsidRPr="006A3300">
        <w:rPr>
          <w:rFonts w:cs="Calibri"/>
        </w:rPr>
        <w:t xml:space="preserve">Výkres podružných hodin – stěnové hodiny pro </w:t>
      </w:r>
      <w:proofErr w:type="gramStart"/>
      <w:r w:rsidRPr="006A3300">
        <w:rPr>
          <w:rFonts w:cs="Calibri"/>
        </w:rPr>
        <w:t>m.č.</w:t>
      </w:r>
      <w:proofErr w:type="gramEnd"/>
      <w:r w:rsidRPr="006A3300">
        <w:rPr>
          <w:rFonts w:cs="Calibri"/>
        </w:rPr>
        <w:t>0P67 a 0P141</w:t>
      </w:r>
    </w:p>
    <w:p w:rsidR="001B76AE" w:rsidRPr="006A3300" w:rsidRDefault="001B76AE" w:rsidP="001B76AE">
      <w:pPr>
        <w:pStyle w:val="Odstavecseseznamem"/>
        <w:numPr>
          <w:ilvl w:val="0"/>
          <w:numId w:val="4"/>
        </w:numPr>
        <w:spacing w:line="360" w:lineRule="auto"/>
        <w:rPr>
          <w:rFonts w:cs="Calibri"/>
        </w:rPr>
      </w:pPr>
      <w:r w:rsidRPr="006A3300">
        <w:rPr>
          <w:rFonts w:cs="Calibri"/>
        </w:rPr>
        <w:t>Výkresová část LCD p</w:t>
      </w:r>
      <w:r w:rsidR="000F3137">
        <w:rPr>
          <w:rFonts w:cs="Calibri"/>
        </w:rPr>
        <w:t>anelu pro zobrazení příjezdu: IM</w:t>
      </w:r>
      <w:r w:rsidRPr="006A3300">
        <w:rPr>
          <w:rFonts w:cs="Calibri"/>
        </w:rPr>
        <w:t>1 a I</w:t>
      </w:r>
      <w:r w:rsidR="000F3137">
        <w:rPr>
          <w:rFonts w:cs="Calibri"/>
        </w:rPr>
        <w:t>M</w:t>
      </w:r>
      <w:r w:rsidRPr="006A3300">
        <w:rPr>
          <w:rFonts w:cs="Calibri"/>
        </w:rPr>
        <w:t xml:space="preserve">2_LCD </w:t>
      </w:r>
      <w:proofErr w:type="spellStart"/>
      <w:r w:rsidRPr="006A3300">
        <w:rPr>
          <w:rFonts w:cs="Calibri"/>
        </w:rPr>
        <w:t>panel_Příjezdový</w:t>
      </w:r>
      <w:proofErr w:type="spellEnd"/>
      <w:r w:rsidRPr="006A3300">
        <w:rPr>
          <w:rFonts w:cs="Calibri"/>
        </w:rPr>
        <w:t xml:space="preserve"> panel</w:t>
      </w:r>
    </w:p>
    <w:p w:rsidR="001B76AE" w:rsidRPr="006A3300" w:rsidRDefault="001B76AE" w:rsidP="001B76AE">
      <w:pPr>
        <w:pStyle w:val="Odstavecseseznamem"/>
        <w:numPr>
          <w:ilvl w:val="0"/>
          <w:numId w:val="4"/>
        </w:numPr>
        <w:spacing w:line="360" w:lineRule="auto"/>
        <w:rPr>
          <w:rFonts w:cs="Calibri"/>
        </w:rPr>
      </w:pPr>
      <w:r w:rsidRPr="006A3300">
        <w:rPr>
          <w:rFonts w:cs="Calibri"/>
        </w:rPr>
        <w:t>Výkresová část a technické údaje k Informační tabuli IT1 pro zobrazení odjezdů</w:t>
      </w:r>
    </w:p>
    <w:p w:rsidR="001B76AE" w:rsidRPr="006A3300" w:rsidRDefault="001B76AE" w:rsidP="001B76AE">
      <w:pPr>
        <w:pStyle w:val="Odstavecseseznamem"/>
        <w:numPr>
          <w:ilvl w:val="0"/>
          <w:numId w:val="4"/>
        </w:numPr>
        <w:spacing w:line="360" w:lineRule="auto"/>
        <w:rPr>
          <w:rFonts w:cs="Calibri"/>
        </w:rPr>
      </w:pPr>
      <w:r w:rsidRPr="006A3300">
        <w:rPr>
          <w:rFonts w:cs="Calibri"/>
        </w:rPr>
        <w:t>Výkresová část a technické údaje k Informační tabuli IT2 pro zobrazení odjezdů</w:t>
      </w:r>
    </w:p>
    <w:sectPr w:rsidR="001B76AE" w:rsidRPr="006A33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8058324E"/>
    <w:lvl w:ilvl="0">
      <w:start w:val="1"/>
      <w:numFmt w:val="decimal"/>
      <w:lvlText w:val="%1."/>
      <w:legacy w:legacy="1" w:legacySpace="0" w:legacyIndent="708"/>
      <w:lvlJc w:val="left"/>
      <w:pPr>
        <w:ind w:left="708" w:hanging="708"/>
      </w:pPr>
    </w:lvl>
    <w:lvl w:ilvl="1">
      <w:start w:val="1"/>
      <w:numFmt w:val="decimal"/>
      <w:lvlText w:val="%1.%2."/>
      <w:legacy w:legacy="1" w:legacySpace="0" w:legacyIndent="567"/>
      <w:lvlJc w:val="left"/>
      <w:pPr>
        <w:ind w:left="1275" w:hanging="567"/>
      </w:pPr>
    </w:lvl>
    <w:lvl w:ilvl="2">
      <w:start w:val="1"/>
      <w:numFmt w:val="decimal"/>
      <w:lvlText w:val="%1.%2.%3."/>
      <w:legacy w:legacy="1" w:legacySpace="0" w:legacyIndent="567"/>
      <w:lvlJc w:val="left"/>
      <w:pPr>
        <w:ind w:left="1560" w:hanging="567"/>
      </w:pPr>
    </w:lvl>
    <w:lvl w:ilvl="3">
      <w:start w:val="1"/>
      <w:numFmt w:val="decimal"/>
      <w:lvlText w:val="%1.%2.%3.%4."/>
      <w:legacy w:legacy="1" w:legacySpace="0" w:legacyIndent="567"/>
      <w:lvlJc w:val="left"/>
      <w:pPr>
        <w:ind w:left="2408" w:hanging="567"/>
      </w:pPr>
    </w:lvl>
    <w:lvl w:ilvl="4">
      <w:start w:val="1"/>
      <w:numFmt w:val="decimal"/>
      <w:lvlText w:val="%1.%2.%3.%4.%5."/>
      <w:legacy w:legacy="1" w:legacySpace="0" w:legacyIndent="708"/>
      <w:lvlJc w:val="left"/>
      <w:pPr>
        <w:ind w:left="3116" w:hanging="708"/>
      </w:pPr>
    </w:lvl>
    <w:lvl w:ilvl="5">
      <w:start w:val="1"/>
      <w:numFmt w:val="decimal"/>
      <w:lvlText w:val="%1.%2.%3.%4.%5.%6."/>
      <w:legacy w:legacy="1" w:legacySpace="0" w:legacyIndent="708"/>
      <w:lvlJc w:val="left"/>
      <w:pPr>
        <w:ind w:left="3824" w:hanging="708"/>
      </w:pPr>
    </w:lvl>
    <w:lvl w:ilvl="6">
      <w:start w:val="1"/>
      <w:numFmt w:val="decimal"/>
      <w:lvlText w:val="%1.%2.%3.%4.%5.%6.%7."/>
      <w:legacy w:legacy="1" w:legacySpace="0" w:legacyIndent="708"/>
      <w:lvlJc w:val="left"/>
      <w:pPr>
        <w:ind w:left="4532" w:hanging="708"/>
      </w:pPr>
    </w:lvl>
    <w:lvl w:ilvl="7">
      <w:start w:val="1"/>
      <w:numFmt w:val="decimal"/>
      <w:lvlText w:val="%1.%2.%3.%4.%5.%6.%7.%8."/>
      <w:legacy w:legacy="1" w:legacySpace="0" w:legacyIndent="708"/>
      <w:lvlJc w:val="left"/>
      <w:pPr>
        <w:ind w:left="5240" w:hanging="708"/>
      </w:pPr>
    </w:lvl>
    <w:lvl w:ilvl="8">
      <w:start w:val="1"/>
      <w:numFmt w:val="decimal"/>
      <w:lvlText w:val="%1.%2.%3.%4.%5.%6.%7.%8.%9."/>
      <w:legacy w:legacy="1" w:legacySpace="0" w:legacyIndent="708"/>
      <w:lvlJc w:val="left"/>
      <w:pPr>
        <w:ind w:left="5948" w:hanging="708"/>
      </w:pPr>
    </w:lvl>
  </w:abstractNum>
  <w:abstractNum w:abstractNumId="1">
    <w:nsid w:val="013C7C30"/>
    <w:multiLevelType w:val="multilevel"/>
    <w:tmpl w:val="8058324E"/>
    <w:lvl w:ilvl="0">
      <w:start w:val="1"/>
      <w:numFmt w:val="decimal"/>
      <w:lvlText w:val="%1."/>
      <w:legacy w:legacy="1" w:legacySpace="0" w:legacyIndent="708"/>
      <w:lvlJc w:val="left"/>
      <w:pPr>
        <w:ind w:left="708" w:hanging="708"/>
      </w:pPr>
    </w:lvl>
    <w:lvl w:ilvl="1">
      <w:start w:val="1"/>
      <w:numFmt w:val="decimal"/>
      <w:lvlText w:val="%1.%2."/>
      <w:legacy w:legacy="1" w:legacySpace="0" w:legacyIndent="567"/>
      <w:lvlJc w:val="left"/>
      <w:pPr>
        <w:ind w:left="1275" w:hanging="567"/>
      </w:pPr>
    </w:lvl>
    <w:lvl w:ilvl="2">
      <w:start w:val="1"/>
      <w:numFmt w:val="decimal"/>
      <w:lvlText w:val="%1.%2.%3."/>
      <w:legacy w:legacy="1" w:legacySpace="0" w:legacyIndent="567"/>
      <w:lvlJc w:val="left"/>
      <w:pPr>
        <w:ind w:left="1560" w:hanging="567"/>
      </w:pPr>
    </w:lvl>
    <w:lvl w:ilvl="3">
      <w:start w:val="1"/>
      <w:numFmt w:val="decimal"/>
      <w:lvlText w:val="%1.%2.%3.%4."/>
      <w:legacy w:legacy="1" w:legacySpace="0" w:legacyIndent="567"/>
      <w:lvlJc w:val="left"/>
      <w:pPr>
        <w:ind w:left="2408" w:hanging="567"/>
      </w:pPr>
    </w:lvl>
    <w:lvl w:ilvl="4">
      <w:start w:val="1"/>
      <w:numFmt w:val="decimal"/>
      <w:lvlText w:val="%1.%2.%3.%4.%5."/>
      <w:legacy w:legacy="1" w:legacySpace="0" w:legacyIndent="708"/>
      <w:lvlJc w:val="left"/>
      <w:pPr>
        <w:ind w:left="3116" w:hanging="708"/>
      </w:pPr>
    </w:lvl>
    <w:lvl w:ilvl="5">
      <w:start w:val="1"/>
      <w:numFmt w:val="decimal"/>
      <w:lvlText w:val="%1.%2.%3.%4.%5.%6."/>
      <w:legacy w:legacy="1" w:legacySpace="0" w:legacyIndent="708"/>
      <w:lvlJc w:val="left"/>
      <w:pPr>
        <w:ind w:left="3824" w:hanging="708"/>
      </w:pPr>
    </w:lvl>
    <w:lvl w:ilvl="6">
      <w:start w:val="1"/>
      <w:numFmt w:val="decimal"/>
      <w:lvlText w:val="%1.%2.%3.%4.%5.%6.%7."/>
      <w:legacy w:legacy="1" w:legacySpace="0" w:legacyIndent="708"/>
      <w:lvlJc w:val="left"/>
      <w:pPr>
        <w:ind w:left="4532" w:hanging="708"/>
      </w:pPr>
    </w:lvl>
    <w:lvl w:ilvl="7">
      <w:start w:val="1"/>
      <w:numFmt w:val="decimal"/>
      <w:lvlText w:val="%1.%2.%3.%4.%5.%6.%7.%8."/>
      <w:legacy w:legacy="1" w:legacySpace="0" w:legacyIndent="708"/>
      <w:lvlJc w:val="left"/>
      <w:pPr>
        <w:ind w:left="5240" w:hanging="708"/>
      </w:pPr>
    </w:lvl>
    <w:lvl w:ilvl="8">
      <w:start w:val="1"/>
      <w:numFmt w:val="decimal"/>
      <w:lvlText w:val="%1.%2.%3.%4.%5.%6.%7.%8.%9."/>
      <w:legacy w:legacy="1" w:legacySpace="0" w:legacyIndent="708"/>
      <w:lvlJc w:val="left"/>
      <w:pPr>
        <w:ind w:left="5948" w:hanging="708"/>
      </w:pPr>
    </w:lvl>
  </w:abstractNum>
  <w:abstractNum w:abstractNumId="2">
    <w:nsid w:val="039A4933"/>
    <w:multiLevelType w:val="hybridMultilevel"/>
    <w:tmpl w:val="F2684046"/>
    <w:lvl w:ilvl="0" w:tplc="765886D4">
      <w:numFmt w:val="bullet"/>
      <w:lvlText w:val="-"/>
      <w:lvlJc w:val="left"/>
      <w:pPr>
        <w:ind w:left="1004" w:hanging="360"/>
      </w:pPr>
      <w:rPr>
        <w:rFonts w:ascii="Times New Roman" w:eastAsia="Times New Roman"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nsid w:val="063A7DFA"/>
    <w:multiLevelType w:val="hybridMultilevel"/>
    <w:tmpl w:val="DB980016"/>
    <w:lvl w:ilvl="0" w:tplc="04050017">
      <w:start w:val="1"/>
      <w:numFmt w:val="lowerLetter"/>
      <w:lvlText w:val="%1)"/>
      <w:lvlJc w:val="left"/>
      <w:pPr>
        <w:ind w:left="720" w:hanging="360"/>
      </w:pPr>
      <w:rPr>
        <w:rFonts w:hint="default"/>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FF978F9"/>
    <w:multiLevelType w:val="hybridMultilevel"/>
    <w:tmpl w:val="74BCED1A"/>
    <w:lvl w:ilvl="0" w:tplc="765886D4">
      <w:numFmt w:val="bullet"/>
      <w:lvlText w:val="-"/>
      <w:lvlJc w:val="left"/>
      <w:pPr>
        <w:ind w:left="644" w:hanging="360"/>
      </w:pPr>
      <w:rPr>
        <w:rFonts w:ascii="Times New Roman" w:eastAsia="Times New Roman" w:hAnsi="Times New Roman" w:cs="Times New Roman" w:hint="default"/>
      </w:rPr>
    </w:lvl>
    <w:lvl w:ilvl="1" w:tplc="8110B8C0">
      <w:numFmt w:val="bullet"/>
      <w:lvlText w:val="•"/>
      <w:lvlJc w:val="left"/>
      <w:pPr>
        <w:ind w:left="1484" w:hanging="480"/>
      </w:pPr>
      <w:rPr>
        <w:rFonts w:ascii="Calibri" w:eastAsia="Times New Roman" w:hAnsi="Calibri" w:cs="Times New Roman"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5">
    <w:nsid w:val="1ED74CD0"/>
    <w:multiLevelType w:val="hybridMultilevel"/>
    <w:tmpl w:val="367C8510"/>
    <w:lvl w:ilvl="0" w:tplc="0C7A146C">
      <w:start w:val="1"/>
      <w:numFmt w:val="bullet"/>
      <w:lvlText w:val="-"/>
      <w:lvlJc w:val="left"/>
      <w:pPr>
        <w:ind w:left="1287" w:hanging="360"/>
      </w:pPr>
      <w:rPr>
        <w:rFonts w:ascii="Calibri" w:eastAsia="Times New Roman" w:hAnsi="Calibri"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nsid w:val="59CC22C4"/>
    <w:multiLevelType w:val="multilevel"/>
    <w:tmpl w:val="8058324E"/>
    <w:lvl w:ilvl="0">
      <w:start w:val="1"/>
      <w:numFmt w:val="decimal"/>
      <w:lvlText w:val="%1."/>
      <w:legacy w:legacy="1" w:legacySpace="0" w:legacyIndent="708"/>
      <w:lvlJc w:val="left"/>
      <w:pPr>
        <w:ind w:left="708" w:hanging="708"/>
      </w:pPr>
    </w:lvl>
    <w:lvl w:ilvl="1">
      <w:start w:val="1"/>
      <w:numFmt w:val="decimal"/>
      <w:lvlText w:val="%1.%2."/>
      <w:legacy w:legacy="1" w:legacySpace="0" w:legacyIndent="567"/>
      <w:lvlJc w:val="left"/>
      <w:pPr>
        <w:ind w:left="1275" w:hanging="567"/>
      </w:pPr>
    </w:lvl>
    <w:lvl w:ilvl="2">
      <w:start w:val="1"/>
      <w:numFmt w:val="decimal"/>
      <w:lvlText w:val="%1.%2.%3."/>
      <w:legacy w:legacy="1" w:legacySpace="0" w:legacyIndent="567"/>
      <w:lvlJc w:val="left"/>
      <w:pPr>
        <w:ind w:left="1560" w:hanging="567"/>
      </w:pPr>
    </w:lvl>
    <w:lvl w:ilvl="3">
      <w:start w:val="1"/>
      <w:numFmt w:val="decimal"/>
      <w:lvlText w:val="%1.%2.%3.%4."/>
      <w:legacy w:legacy="1" w:legacySpace="0" w:legacyIndent="567"/>
      <w:lvlJc w:val="left"/>
      <w:pPr>
        <w:ind w:left="2408" w:hanging="567"/>
      </w:pPr>
    </w:lvl>
    <w:lvl w:ilvl="4">
      <w:start w:val="1"/>
      <w:numFmt w:val="decimal"/>
      <w:lvlText w:val="%1.%2.%3.%4.%5."/>
      <w:legacy w:legacy="1" w:legacySpace="0" w:legacyIndent="708"/>
      <w:lvlJc w:val="left"/>
      <w:pPr>
        <w:ind w:left="3116" w:hanging="708"/>
      </w:pPr>
    </w:lvl>
    <w:lvl w:ilvl="5">
      <w:start w:val="1"/>
      <w:numFmt w:val="decimal"/>
      <w:lvlText w:val="%1.%2.%3.%4.%5.%6."/>
      <w:legacy w:legacy="1" w:legacySpace="0" w:legacyIndent="708"/>
      <w:lvlJc w:val="left"/>
      <w:pPr>
        <w:ind w:left="3824" w:hanging="708"/>
      </w:pPr>
    </w:lvl>
    <w:lvl w:ilvl="6">
      <w:start w:val="1"/>
      <w:numFmt w:val="decimal"/>
      <w:lvlText w:val="%1.%2.%3.%4.%5.%6.%7."/>
      <w:legacy w:legacy="1" w:legacySpace="0" w:legacyIndent="708"/>
      <w:lvlJc w:val="left"/>
      <w:pPr>
        <w:ind w:left="4532" w:hanging="708"/>
      </w:pPr>
    </w:lvl>
    <w:lvl w:ilvl="7">
      <w:start w:val="1"/>
      <w:numFmt w:val="decimal"/>
      <w:lvlText w:val="%1.%2.%3.%4.%5.%6.%7.%8."/>
      <w:legacy w:legacy="1" w:legacySpace="0" w:legacyIndent="708"/>
      <w:lvlJc w:val="left"/>
      <w:pPr>
        <w:ind w:left="5240" w:hanging="708"/>
      </w:pPr>
    </w:lvl>
    <w:lvl w:ilvl="8">
      <w:start w:val="1"/>
      <w:numFmt w:val="decimal"/>
      <w:lvlText w:val="%1.%2.%3.%4.%5.%6.%7.%8.%9."/>
      <w:legacy w:legacy="1" w:legacySpace="0" w:legacyIndent="708"/>
      <w:lvlJc w:val="left"/>
      <w:pPr>
        <w:ind w:left="5948" w:hanging="708"/>
      </w:pPr>
    </w:lvl>
  </w:abstractNum>
  <w:abstractNum w:abstractNumId="7">
    <w:nsid w:val="6E451B31"/>
    <w:multiLevelType w:val="multilevel"/>
    <w:tmpl w:val="8058324E"/>
    <w:lvl w:ilvl="0">
      <w:start w:val="1"/>
      <w:numFmt w:val="decimal"/>
      <w:lvlText w:val="%1."/>
      <w:legacy w:legacy="1" w:legacySpace="0" w:legacyIndent="708"/>
      <w:lvlJc w:val="left"/>
      <w:pPr>
        <w:ind w:left="708" w:hanging="708"/>
      </w:pPr>
    </w:lvl>
    <w:lvl w:ilvl="1">
      <w:start w:val="1"/>
      <w:numFmt w:val="decimal"/>
      <w:lvlText w:val="%1.%2."/>
      <w:legacy w:legacy="1" w:legacySpace="0" w:legacyIndent="567"/>
      <w:lvlJc w:val="left"/>
      <w:pPr>
        <w:ind w:left="1275" w:hanging="567"/>
      </w:pPr>
    </w:lvl>
    <w:lvl w:ilvl="2">
      <w:start w:val="1"/>
      <w:numFmt w:val="decimal"/>
      <w:lvlText w:val="%1.%2.%3."/>
      <w:legacy w:legacy="1" w:legacySpace="0" w:legacyIndent="567"/>
      <w:lvlJc w:val="left"/>
      <w:pPr>
        <w:ind w:left="1560" w:hanging="567"/>
      </w:pPr>
    </w:lvl>
    <w:lvl w:ilvl="3">
      <w:start w:val="1"/>
      <w:numFmt w:val="decimal"/>
      <w:lvlText w:val="%1.%2.%3.%4."/>
      <w:legacy w:legacy="1" w:legacySpace="0" w:legacyIndent="567"/>
      <w:lvlJc w:val="left"/>
      <w:pPr>
        <w:ind w:left="2408" w:hanging="567"/>
      </w:pPr>
    </w:lvl>
    <w:lvl w:ilvl="4">
      <w:start w:val="1"/>
      <w:numFmt w:val="decimal"/>
      <w:lvlText w:val="%1.%2.%3.%4.%5."/>
      <w:legacy w:legacy="1" w:legacySpace="0" w:legacyIndent="708"/>
      <w:lvlJc w:val="left"/>
      <w:pPr>
        <w:ind w:left="3116" w:hanging="708"/>
      </w:pPr>
    </w:lvl>
    <w:lvl w:ilvl="5">
      <w:start w:val="1"/>
      <w:numFmt w:val="decimal"/>
      <w:lvlText w:val="%1.%2.%3.%4.%5.%6."/>
      <w:legacy w:legacy="1" w:legacySpace="0" w:legacyIndent="708"/>
      <w:lvlJc w:val="left"/>
      <w:pPr>
        <w:ind w:left="3824" w:hanging="708"/>
      </w:pPr>
    </w:lvl>
    <w:lvl w:ilvl="6">
      <w:start w:val="1"/>
      <w:numFmt w:val="decimal"/>
      <w:lvlText w:val="%1.%2.%3.%4.%5.%6.%7."/>
      <w:legacy w:legacy="1" w:legacySpace="0" w:legacyIndent="708"/>
      <w:lvlJc w:val="left"/>
      <w:pPr>
        <w:ind w:left="4532" w:hanging="708"/>
      </w:pPr>
    </w:lvl>
    <w:lvl w:ilvl="7">
      <w:start w:val="1"/>
      <w:numFmt w:val="decimal"/>
      <w:lvlText w:val="%1.%2.%3.%4.%5.%6.%7.%8."/>
      <w:legacy w:legacy="1" w:legacySpace="0" w:legacyIndent="708"/>
      <w:lvlJc w:val="left"/>
      <w:pPr>
        <w:ind w:left="5240" w:hanging="708"/>
      </w:pPr>
    </w:lvl>
    <w:lvl w:ilvl="8">
      <w:start w:val="1"/>
      <w:numFmt w:val="decimal"/>
      <w:lvlText w:val="%1.%2.%3.%4.%5.%6.%7.%8.%9."/>
      <w:legacy w:legacy="1" w:legacySpace="0" w:legacyIndent="708"/>
      <w:lvlJc w:val="left"/>
      <w:pPr>
        <w:ind w:left="5948" w:hanging="708"/>
      </w:pPr>
    </w:lvl>
  </w:abstractNum>
  <w:abstractNum w:abstractNumId="8">
    <w:nsid w:val="6E910CEA"/>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8"/>
  </w:num>
  <w:num w:numId="2">
    <w:abstractNumId w:val="0"/>
  </w:num>
  <w:num w:numId="3">
    <w:abstractNumId w:val="4"/>
  </w:num>
  <w:num w:numId="4">
    <w:abstractNumId w:val="5"/>
  </w:num>
  <w:num w:numId="5">
    <w:abstractNumId w:val="2"/>
  </w:num>
  <w:num w:numId="6">
    <w:abstractNumId w:val="3"/>
  </w:num>
  <w:num w:numId="7">
    <w:abstractNumId w:val="7"/>
  </w:num>
  <w:num w:numId="8">
    <w:abstractNumId w:val="8"/>
  </w:num>
  <w:num w:numId="9">
    <w:abstractNumId w:val="8"/>
  </w:num>
  <w:num w:numId="10">
    <w:abstractNumId w:val="8"/>
  </w:num>
  <w:num w:numId="11">
    <w:abstractNumId w:val="8"/>
  </w:num>
  <w:num w:numId="12">
    <w:abstractNumId w:val="8"/>
  </w:num>
  <w:num w:numId="13">
    <w:abstractNumId w:val="8"/>
  </w:num>
  <w:num w:numId="14">
    <w:abstractNumId w:val="6"/>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1"/>
  </w:num>
  <w:num w:numId="24">
    <w:abstractNumId w:val="8"/>
  </w:num>
  <w:num w:numId="25">
    <w:abstractNumId w:val="8"/>
  </w:num>
  <w:num w:numId="26">
    <w:abstractNumId w:val="8"/>
  </w:num>
  <w:num w:numId="27">
    <w:abstractNumId w:val="8"/>
  </w:num>
  <w:num w:numId="28">
    <w:abstractNumId w:val="8"/>
  </w:num>
  <w:num w:numId="29">
    <w:abstractNumId w:val="8"/>
  </w:num>
  <w:num w:numId="30">
    <w:abstractNumId w:val="8"/>
  </w:num>
  <w:num w:numId="31">
    <w:abstractNumId w:val="8"/>
  </w:num>
  <w:num w:numId="32">
    <w:abstractNumId w:val="8"/>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E17"/>
    <w:rsid w:val="000229CD"/>
    <w:rsid w:val="00041B18"/>
    <w:rsid w:val="00047B27"/>
    <w:rsid w:val="000668AD"/>
    <w:rsid w:val="0008301A"/>
    <w:rsid w:val="00091131"/>
    <w:rsid w:val="000D31DA"/>
    <w:rsid w:val="000D492E"/>
    <w:rsid w:val="000F3137"/>
    <w:rsid w:val="00111FC8"/>
    <w:rsid w:val="001240DD"/>
    <w:rsid w:val="0015124E"/>
    <w:rsid w:val="00157B67"/>
    <w:rsid w:val="00182B07"/>
    <w:rsid w:val="001A093D"/>
    <w:rsid w:val="001A6E85"/>
    <w:rsid w:val="001A7FF3"/>
    <w:rsid w:val="001B3405"/>
    <w:rsid w:val="001B54C1"/>
    <w:rsid w:val="001B76AE"/>
    <w:rsid w:val="001C3015"/>
    <w:rsid w:val="001C3EA0"/>
    <w:rsid w:val="001E1A42"/>
    <w:rsid w:val="00250DFD"/>
    <w:rsid w:val="00251066"/>
    <w:rsid w:val="00251684"/>
    <w:rsid w:val="00261977"/>
    <w:rsid w:val="00263F24"/>
    <w:rsid w:val="00284FC3"/>
    <w:rsid w:val="002930C1"/>
    <w:rsid w:val="00294BC0"/>
    <w:rsid w:val="002E0256"/>
    <w:rsid w:val="00300192"/>
    <w:rsid w:val="00304D5D"/>
    <w:rsid w:val="00331DF4"/>
    <w:rsid w:val="00344F6F"/>
    <w:rsid w:val="003725F8"/>
    <w:rsid w:val="003A1E17"/>
    <w:rsid w:val="003E30E6"/>
    <w:rsid w:val="004001CA"/>
    <w:rsid w:val="0040124D"/>
    <w:rsid w:val="00405A6A"/>
    <w:rsid w:val="004468ED"/>
    <w:rsid w:val="00451C50"/>
    <w:rsid w:val="004622C8"/>
    <w:rsid w:val="004A1049"/>
    <w:rsid w:val="004A1E5D"/>
    <w:rsid w:val="004B05D6"/>
    <w:rsid w:val="00540F01"/>
    <w:rsid w:val="0057528A"/>
    <w:rsid w:val="00580522"/>
    <w:rsid w:val="00591A38"/>
    <w:rsid w:val="005A1A2A"/>
    <w:rsid w:val="005A2735"/>
    <w:rsid w:val="005B29F7"/>
    <w:rsid w:val="005B2D99"/>
    <w:rsid w:val="005B7A9B"/>
    <w:rsid w:val="005D0C45"/>
    <w:rsid w:val="005F2550"/>
    <w:rsid w:val="006047D8"/>
    <w:rsid w:val="00604EF7"/>
    <w:rsid w:val="00611959"/>
    <w:rsid w:val="00621EA5"/>
    <w:rsid w:val="006360AF"/>
    <w:rsid w:val="00660F57"/>
    <w:rsid w:val="00683300"/>
    <w:rsid w:val="00687577"/>
    <w:rsid w:val="006A3300"/>
    <w:rsid w:val="006C2CA9"/>
    <w:rsid w:val="006C68B4"/>
    <w:rsid w:val="006D0AE4"/>
    <w:rsid w:val="006E1B0F"/>
    <w:rsid w:val="007141C7"/>
    <w:rsid w:val="00744ED0"/>
    <w:rsid w:val="00756E9F"/>
    <w:rsid w:val="0075711A"/>
    <w:rsid w:val="00782CAD"/>
    <w:rsid w:val="00785A9E"/>
    <w:rsid w:val="00803909"/>
    <w:rsid w:val="00805338"/>
    <w:rsid w:val="008320BD"/>
    <w:rsid w:val="00835D18"/>
    <w:rsid w:val="00857FD4"/>
    <w:rsid w:val="00891B42"/>
    <w:rsid w:val="00892516"/>
    <w:rsid w:val="008D0709"/>
    <w:rsid w:val="008D1F48"/>
    <w:rsid w:val="008D7223"/>
    <w:rsid w:val="008E5225"/>
    <w:rsid w:val="008E5A42"/>
    <w:rsid w:val="0092428D"/>
    <w:rsid w:val="0093340C"/>
    <w:rsid w:val="00941B1B"/>
    <w:rsid w:val="009447F8"/>
    <w:rsid w:val="00960DFE"/>
    <w:rsid w:val="009766BF"/>
    <w:rsid w:val="00983324"/>
    <w:rsid w:val="0098475B"/>
    <w:rsid w:val="009B26A7"/>
    <w:rsid w:val="009C2145"/>
    <w:rsid w:val="009D0B1D"/>
    <w:rsid w:val="009E6A72"/>
    <w:rsid w:val="009F18ED"/>
    <w:rsid w:val="00A0550D"/>
    <w:rsid w:val="00A11FB2"/>
    <w:rsid w:val="00A23878"/>
    <w:rsid w:val="00A244F7"/>
    <w:rsid w:val="00A33C70"/>
    <w:rsid w:val="00A365F6"/>
    <w:rsid w:val="00A45AB2"/>
    <w:rsid w:val="00A60B06"/>
    <w:rsid w:val="00A97A64"/>
    <w:rsid w:val="00AA1786"/>
    <w:rsid w:val="00AA48E5"/>
    <w:rsid w:val="00AC1186"/>
    <w:rsid w:val="00AC2C52"/>
    <w:rsid w:val="00AD0C10"/>
    <w:rsid w:val="00AF4664"/>
    <w:rsid w:val="00AF653D"/>
    <w:rsid w:val="00B15155"/>
    <w:rsid w:val="00B25FFC"/>
    <w:rsid w:val="00B66706"/>
    <w:rsid w:val="00B71305"/>
    <w:rsid w:val="00B76D6B"/>
    <w:rsid w:val="00B7722C"/>
    <w:rsid w:val="00B80A6E"/>
    <w:rsid w:val="00BC4C45"/>
    <w:rsid w:val="00BF55A3"/>
    <w:rsid w:val="00BF747F"/>
    <w:rsid w:val="00C762D5"/>
    <w:rsid w:val="00C76F64"/>
    <w:rsid w:val="00C7792D"/>
    <w:rsid w:val="00CB631D"/>
    <w:rsid w:val="00CC2EF9"/>
    <w:rsid w:val="00CD1773"/>
    <w:rsid w:val="00D168B0"/>
    <w:rsid w:val="00D34A7E"/>
    <w:rsid w:val="00D54387"/>
    <w:rsid w:val="00D74F6B"/>
    <w:rsid w:val="00D86C79"/>
    <w:rsid w:val="00D90C36"/>
    <w:rsid w:val="00DD614C"/>
    <w:rsid w:val="00E01CCA"/>
    <w:rsid w:val="00E21CD3"/>
    <w:rsid w:val="00E605B4"/>
    <w:rsid w:val="00EC7C4A"/>
    <w:rsid w:val="00ED4A27"/>
    <w:rsid w:val="00ED5D71"/>
    <w:rsid w:val="00F11C15"/>
    <w:rsid w:val="00F15F16"/>
    <w:rsid w:val="00F3502F"/>
    <w:rsid w:val="00F46FB8"/>
    <w:rsid w:val="00F66289"/>
    <w:rsid w:val="00F705E9"/>
    <w:rsid w:val="00FB62EC"/>
    <w:rsid w:val="00FD0AB4"/>
    <w:rsid w:val="00FE6D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75711A"/>
    <w:pPr>
      <w:keepNext/>
      <w:keepLines/>
      <w:numPr>
        <w:numId w:val="1"/>
      </w:numPr>
      <w:spacing w:after="0" w:line="312" w:lineRule="auto"/>
      <w:jc w:val="both"/>
      <w:outlineLvl w:val="0"/>
    </w:pPr>
    <w:rPr>
      <w:rFonts w:ascii="Arial Narrow" w:eastAsiaTheme="majorEastAsia" w:hAnsi="Arial Narrow" w:cstheme="majorBidi"/>
      <w:b/>
      <w:bCs/>
      <w:caps/>
      <w:szCs w:val="28"/>
    </w:rPr>
  </w:style>
  <w:style w:type="paragraph" w:styleId="Nadpis2">
    <w:name w:val="heading 2"/>
    <w:basedOn w:val="Normln"/>
    <w:next w:val="Normln"/>
    <w:link w:val="Nadpis2Char"/>
    <w:uiPriority w:val="9"/>
    <w:unhideWhenUsed/>
    <w:qFormat/>
    <w:rsid w:val="0075711A"/>
    <w:pPr>
      <w:keepNext/>
      <w:keepLines/>
      <w:numPr>
        <w:ilvl w:val="1"/>
        <w:numId w:val="1"/>
      </w:numPr>
      <w:spacing w:after="0" w:line="312" w:lineRule="auto"/>
      <w:jc w:val="both"/>
      <w:outlineLvl w:val="1"/>
    </w:pPr>
    <w:rPr>
      <w:rFonts w:ascii="Arial Narrow" w:eastAsiaTheme="majorEastAsia" w:hAnsi="Arial Narrow" w:cstheme="majorBidi"/>
      <w:b/>
      <w:bCs/>
      <w:szCs w:val="26"/>
      <w:u w:val="single"/>
    </w:rPr>
  </w:style>
  <w:style w:type="paragraph" w:styleId="Nadpis4">
    <w:name w:val="heading 4"/>
    <w:basedOn w:val="Normln"/>
    <w:next w:val="Normln"/>
    <w:link w:val="Nadpis4Char"/>
    <w:uiPriority w:val="9"/>
    <w:semiHidden/>
    <w:unhideWhenUsed/>
    <w:rsid w:val="0075711A"/>
    <w:pPr>
      <w:keepNext/>
      <w:keepLines/>
      <w:numPr>
        <w:ilvl w:val="3"/>
        <w:numId w:val="1"/>
      </w:numPr>
      <w:spacing w:before="200" w:after="0" w:line="312" w:lineRule="auto"/>
      <w:jc w:val="both"/>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75711A"/>
    <w:pPr>
      <w:keepNext/>
      <w:keepLines/>
      <w:numPr>
        <w:ilvl w:val="4"/>
        <w:numId w:val="1"/>
      </w:numPr>
      <w:spacing w:before="200" w:after="0" w:line="312" w:lineRule="auto"/>
      <w:jc w:val="both"/>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5711A"/>
    <w:pPr>
      <w:keepNext/>
      <w:keepLines/>
      <w:numPr>
        <w:ilvl w:val="5"/>
        <w:numId w:val="1"/>
      </w:numPr>
      <w:spacing w:before="200" w:after="0" w:line="312" w:lineRule="auto"/>
      <w:jc w:val="both"/>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5711A"/>
    <w:pPr>
      <w:keepNext/>
      <w:keepLines/>
      <w:numPr>
        <w:ilvl w:val="6"/>
        <w:numId w:val="1"/>
      </w:numPr>
      <w:spacing w:before="200" w:after="0" w:line="312"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5711A"/>
    <w:pPr>
      <w:keepNext/>
      <w:keepLines/>
      <w:numPr>
        <w:ilvl w:val="7"/>
        <w:numId w:val="1"/>
      </w:numPr>
      <w:spacing w:before="200" w:after="0" w:line="312" w:lineRule="auto"/>
      <w:jc w:val="both"/>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5711A"/>
    <w:pPr>
      <w:keepNext/>
      <w:keepLines/>
      <w:numPr>
        <w:ilvl w:val="8"/>
        <w:numId w:val="1"/>
      </w:numPr>
      <w:spacing w:before="200" w:after="0" w:line="312" w:lineRule="auto"/>
      <w:jc w:val="both"/>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5711A"/>
    <w:rPr>
      <w:rFonts w:ascii="Arial Narrow" w:eastAsiaTheme="majorEastAsia" w:hAnsi="Arial Narrow" w:cstheme="majorBidi"/>
      <w:b/>
      <w:bCs/>
      <w:caps/>
      <w:szCs w:val="28"/>
    </w:rPr>
  </w:style>
  <w:style w:type="character" w:customStyle="1" w:styleId="Nadpis2Char">
    <w:name w:val="Nadpis 2 Char"/>
    <w:basedOn w:val="Standardnpsmoodstavce"/>
    <w:link w:val="Nadpis2"/>
    <w:uiPriority w:val="9"/>
    <w:rsid w:val="0075711A"/>
    <w:rPr>
      <w:rFonts w:ascii="Arial Narrow" w:eastAsiaTheme="majorEastAsia" w:hAnsi="Arial Narrow" w:cstheme="majorBidi"/>
      <w:b/>
      <w:bCs/>
      <w:szCs w:val="26"/>
      <w:u w:val="single"/>
    </w:rPr>
  </w:style>
  <w:style w:type="character" w:customStyle="1" w:styleId="Nadpis4Char">
    <w:name w:val="Nadpis 4 Char"/>
    <w:basedOn w:val="Standardnpsmoodstavce"/>
    <w:link w:val="Nadpis4"/>
    <w:uiPriority w:val="9"/>
    <w:semiHidden/>
    <w:rsid w:val="0075711A"/>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75711A"/>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75711A"/>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75711A"/>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75711A"/>
    <w:rPr>
      <w:rFonts w:asciiTheme="majorHAnsi" w:eastAsiaTheme="majorEastAsia" w:hAnsiTheme="majorHAnsi" w:cstheme="majorBidi"/>
      <w:color w:val="404040" w:themeColor="text1" w:themeTint="BF"/>
      <w:szCs w:val="20"/>
    </w:rPr>
  </w:style>
  <w:style w:type="character" w:customStyle="1" w:styleId="Nadpis9Char">
    <w:name w:val="Nadpis 9 Char"/>
    <w:basedOn w:val="Standardnpsmoodstavce"/>
    <w:link w:val="Nadpis9"/>
    <w:uiPriority w:val="9"/>
    <w:semiHidden/>
    <w:rsid w:val="0075711A"/>
    <w:rPr>
      <w:rFonts w:asciiTheme="majorHAnsi" w:eastAsiaTheme="majorEastAsia" w:hAnsiTheme="majorHAnsi" w:cstheme="majorBidi"/>
      <w:i/>
      <w:iCs/>
      <w:color w:val="404040" w:themeColor="text1" w:themeTint="BF"/>
      <w:szCs w:val="20"/>
    </w:rPr>
  </w:style>
  <w:style w:type="character" w:styleId="Hypertextovodkaz">
    <w:name w:val="Hyperlink"/>
    <w:basedOn w:val="Standardnpsmoodstavce"/>
    <w:uiPriority w:val="99"/>
    <w:unhideWhenUsed/>
    <w:rsid w:val="0075711A"/>
    <w:rPr>
      <w:color w:val="0000FF" w:themeColor="hyperlink"/>
      <w:u w:val="single"/>
    </w:rPr>
  </w:style>
  <w:style w:type="paragraph" w:styleId="Obsah1">
    <w:name w:val="toc 1"/>
    <w:basedOn w:val="Normln"/>
    <w:next w:val="Normln"/>
    <w:autoRedefine/>
    <w:uiPriority w:val="39"/>
    <w:unhideWhenUsed/>
    <w:rsid w:val="0075711A"/>
    <w:pPr>
      <w:spacing w:after="100" w:line="312" w:lineRule="auto"/>
      <w:jc w:val="both"/>
    </w:pPr>
    <w:rPr>
      <w:rFonts w:ascii="Arial Narrow" w:hAnsi="Arial Narrow"/>
    </w:rPr>
  </w:style>
  <w:style w:type="paragraph" w:styleId="Obsah2">
    <w:name w:val="toc 2"/>
    <w:basedOn w:val="Normln"/>
    <w:next w:val="Normln"/>
    <w:autoRedefine/>
    <w:uiPriority w:val="39"/>
    <w:unhideWhenUsed/>
    <w:rsid w:val="0075711A"/>
    <w:pPr>
      <w:spacing w:after="100" w:line="312" w:lineRule="auto"/>
      <w:ind w:left="200"/>
      <w:jc w:val="both"/>
    </w:pPr>
    <w:rPr>
      <w:rFonts w:ascii="Arial Narrow" w:hAnsi="Arial Narrow"/>
    </w:rPr>
  </w:style>
  <w:style w:type="paragraph" w:customStyle="1" w:styleId="TPOOdstavec">
    <w:name w:val="TPO Odstavec"/>
    <w:basedOn w:val="Normln"/>
    <w:link w:val="TPOOdstavecChar"/>
    <w:qFormat/>
    <w:locked/>
    <w:rsid w:val="0075711A"/>
    <w:pPr>
      <w:spacing w:after="120" w:line="240" w:lineRule="auto"/>
      <w:jc w:val="both"/>
    </w:pPr>
    <w:rPr>
      <w:rFonts w:ascii="Franklin Gothic Book" w:eastAsia="Times New Roman" w:hAnsi="Franklin Gothic Book" w:cs="Times New Roman"/>
      <w:szCs w:val="20"/>
    </w:rPr>
  </w:style>
  <w:style w:type="character" w:customStyle="1" w:styleId="TPOOdstavecChar">
    <w:name w:val="TPO Odstavec Char"/>
    <w:link w:val="TPOOdstavec"/>
    <w:rsid w:val="0075711A"/>
    <w:rPr>
      <w:rFonts w:ascii="Franklin Gothic Book" w:eastAsia="Times New Roman" w:hAnsi="Franklin Gothic Book" w:cs="Times New Roman"/>
      <w:szCs w:val="20"/>
    </w:rPr>
  </w:style>
  <w:style w:type="character" w:styleId="Siln">
    <w:name w:val="Strong"/>
    <w:basedOn w:val="Standardnpsmoodstavce"/>
    <w:uiPriority w:val="22"/>
    <w:qFormat/>
    <w:rsid w:val="0075711A"/>
    <w:rPr>
      <w:b/>
      <w:bCs/>
    </w:rPr>
  </w:style>
  <w:style w:type="paragraph" w:styleId="Odstavecseseznamem">
    <w:name w:val="List Paragraph"/>
    <w:basedOn w:val="Normln"/>
    <w:uiPriority w:val="34"/>
    <w:qFormat/>
    <w:rsid w:val="0075711A"/>
    <w:pPr>
      <w:spacing w:after="0" w:line="312" w:lineRule="auto"/>
      <w:ind w:left="720"/>
      <w:contextualSpacing/>
      <w:jc w:val="both"/>
    </w:pPr>
    <w:rPr>
      <w:rFonts w:ascii="Arial Narrow" w:hAnsi="Arial Narrow"/>
    </w:rPr>
  </w:style>
  <w:style w:type="paragraph" w:customStyle="1" w:styleId="Odstavec">
    <w:name w:val="Odstavec"/>
    <w:basedOn w:val="Normln"/>
    <w:link w:val="OdstavecChar"/>
    <w:qFormat/>
    <w:rsid w:val="0075711A"/>
    <w:pPr>
      <w:spacing w:before="120" w:after="120" w:line="360" w:lineRule="auto"/>
      <w:ind w:firstLine="567"/>
      <w:contextualSpacing/>
      <w:jc w:val="both"/>
    </w:pPr>
    <w:rPr>
      <w:rFonts w:ascii="Arial" w:eastAsia="Times New Roman" w:hAnsi="Arial" w:cs="Times New Roman"/>
      <w:lang w:eastAsia="cs-CZ"/>
    </w:rPr>
  </w:style>
  <w:style w:type="table" w:styleId="Mkatabulky">
    <w:name w:val="Table Grid"/>
    <w:basedOn w:val="Normlntabulka"/>
    <w:uiPriority w:val="59"/>
    <w:rsid w:val="00CC2E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Char">
    <w:name w:val="Odstavec Char"/>
    <w:link w:val="Odstavec"/>
    <w:rsid w:val="00782CAD"/>
    <w:rPr>
      <w:rFonts w:ascii="Arial" w:eastAsia="Times New Roman" w:hAnsi="Arial" w:cs="Times New Roman"/>
      <w:lang w:eastAsia="cs-CZ"/>
    </w:rPr>
  </w:style>
  <w:style w:type="paragraph" w:styleId="Textbubliny">
    <w:name w:val="Balloon Text"/>
    <w:basedOn w:val="Normln"/>
    <w:link w:val="TextbublinyChar"/>
    <w:uiPriority w:val="99"/>
    <w:semiHidden/>
    <w:unhideWhenUsed/>
    <w:rsid w:val="00451C5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51C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75711A"/>
    <w:pPr>
      <w:keepNext/>
      <w:keepLines/>
      <w:numPr>
        <w:numId w:val="1"/>
      </w:numPr>
      <w:spacing w:after="0" w:line="312" w:lineRule="auto"/>
      <w:jc w:val="both"/>
      <w:outlineLvl w:val="0"/>
    </w:pPr>
    <w:rPr>
      <w:rFonts w:ascii="Arial Narrow" w:eastAsiaTheme="majorEastAsia" w:hAnsi="Arial Narrow" w:cstheme="majorBidi"/>
      <w:b/>
      <w:bCs/>
      <w:caps/>
      <w:szCs w:val="28"/>
    </w:rPr>
  </w:style>
  <w:style w:type="paragraph" w:styleId="Nadpis2">
    <w:name w:val="heading 2"/>
    <w:basedOn w:val="Normln"/>
    <w:next w:val="Normln"/>
    <w:link w:val="Nadpis2Char"/>
    <w:uiPriority w:val="9"/>
    <w:unhideWhenUsed/>
    <w:qFormat/>
    <w:rsid w:val="0075711A"/>
    <w:pPr>
      <w:keepNext/>
      <w:keepLines/>
      <w:numPr>
        <w:ilvl w:val="1"/>
        <w:numId w:val="1"/>
      </w:numPr>
      <w:spacing w:after="0" w:line="312" w:lineRule="auto"/>
      <w:jc w:val="both"/>
      <w:outlineLvl w:val="1"/>
    </w:pPr>
    <w:rPr>
      <w:rFonts w:ascii="Arial Narrow" w:eastAsiaTheme="majorEastAsia" w:hAnsi="Arial Narrow" w:cstheme="majorBidi"/>
      <w:b/>
      <w:bCs/>
      <w:szCs w:val="26"/>
      <w:u w:val="single"/>
    </w:rPr>
  </w:style>
  <w:style w:type="paragraph" w:styleId="Nadpis4">
    <w:name w:val="heading 4"/>
    <w:basedOn w:val="Normln"/>
    <w:next w:val="Normln"/>
    <w:link w:val="Nadpis4Char"/>
    <w:uiPriority w:val="9"/>
    <w:semiHidden/>
    <w:unhideWhenUsed/>
    <w:rsid w:val="0075711A"/>
    <w:pPr>
      <w:keepNext/>
      <w:keepLines/>
      <w:numPr>
        <w:ilvl w:val="3"/>
        <w:numId w:val="1"/>
      </w:numPr>
      <w:spacing w:before="200" w:after="0" w:line="312" w:lineRule="auto"/>
      <w:jc w:val="both"/>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75711A"/>
    <w:pPr>
      <w:keepNext/>
      <w:keepLines/>
      <w:numPr>
        <w:ilvl w:val="4"/>
        <w:numId w:val="1"/>
      </w:numPr>
      <w:spacing w:before="200" w:after="0" w:line="312" w:lineRule="auto"/>
      <w:jc w:val="both"/>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5711A"/>
    <w:pPr>
      <w:keepNext/>
      <w:keepLines/>
      <w:numPr>
        <w:ilvl w:val="5"/>
        <w:numId w:val="1"/>
      </w:numPr>
      <w:spacing w:before="200" w:after="0" w:line="312" w:lineRule="auto"/>
      <w:jc w:val="both"/>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5711A"/>
    <w:pPr>
      <w:keepNext/>
      <w:keepLines/>
      <w:numPr>
        <w:ilvl w:val="6"/>
        <w:numId w:val="1"/>
      </w:numPr>
      <w:spacing w:before="200" w:after="0" w:line="312"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5711A"/>
    <w:pPr>
      <w:keepNext/>
      <w:keepLines/>
      <w:numPr>
        <w:ilvl w:val="7"/>
        <w:numId w:val="1"/>
      </w:numPr>
      <w:spacing w:before="200" w:after="0" w:line="312" w:lineRule="auto"/>
      <w:jc w:val="both"/>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5711A"/>
    <w:pPr>
      <w:keepNext/>
      <w:keepLines/>
      <w:numPr>
        <w:ilvl w:val="8"/>
        <w:numId w:val="1"/>
      </w:numPr>
      <w:spacing w:before="200" w:after="0" w:line="312" w:lineRule="auto"/>
      <w:jc w:val="both"/>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5711A"/>
    <w:rPr>
      <w:rFonts w:ascii="Arial Narrow" w:eastAsiaTheme="majorEastAsia" w:hAnsi="Arial Narrow" w:cstheme="majorBidi"/>
      <w:b/>
      <w:bCs/>
      <w:caps/>
      <w:szCs w:val="28"/>
    </w:rPr>
  </w:style>
  <w:style w:type="character" w:customStyle="1" w:styleId="Nadpis2Char">
    <w:name w:val="Nadpis 2 Char"/>
    <w:basedOn w:val="Standardnpsmoodstavce"/>
    <w:link w:val="Nadpis2"/>
    <w:uiPriority w:val="9"/>
    <w:rsid w:val="0075711A"/>
    <w:rPr>
      <w:rFonts w:ascii="Arial Narrow" w:eastAsiaTheme="majorEastAsia" w:hAnsi="Arial Narrow" w:cstheme="majorBidi"/>
      <w:b/>
      <w:bCs/>
      <w:szCs w:val="26"/>
      <w:u w:val="single"/>
    </w:rPr>
  </w:style>
  <w:style w:type="character" w:customStyle="1" w:styleId="Nadpis4Char">
    <w:name w:val="Nadpis 4 Char"/>
    <w:basedOn w:val="Standardnpsmoodstavce"/>
    <w:link w:val="Nadpis4"/>
    <w:uiPriority w:val="9"/>
    <w:semiHidden/>
    <w:rsid w:val="0075711A"/>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75711A"/>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75711A"/>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75711A"/>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75711A"/>
    <w:rPr>
      <w:rFonts w:asciiTheme="majorHAnsi" w:eastAsiaTheme="majorEastAsia" w:hAnsiTheme="majorHAnsi" w:cstheme="majorBidi"/>
      <w:color w:val="404040" w:themeColor="text1" w:themeTint="BF"/>
      <w:szCs w:val="20"/>
    </w:rPr>
  </w:style>
  <w:style w:type="character" w:customStyle="1" w:styleId="Nadpis9Char">
    <w:name w:val="Nadpis 9 Char"/>
    <w:basedOn w:val="Standardnpsmoodstavce"/>
    <w:link w:val="Nadpis9"/>
    <w:uiPriority w:val="9"/>
    <w:semiHidden/>
    <w:rsid w:val="0075711A"/>
    <w:rPr>
      <w:rFonts w:asciiTheme="majorHAnsi" w:eastAsiaTheme="majorEastAsia" w:hAnsiTheme="majorHAnsi" w:cstheme="majorBidi"/>
      <w:i/>
      <w:iCs/>
      <w:color w:val="404040" w:themeColor="text1" w:themeTint="BF"/>
      <w:szCs w:val="20"/>
    </w:rPr>
  </w:style>
  <w:style w:type="character" w:styleId="Hypertextovodkaz">
    <w:name w:val="Hyperlink"/>
    <w:basedOn w:val="Standardnpsmoodstavce"/>
    <w:uiPriority w:val="99"/>
    <w:unhideWhenUsed/>
    <w:rsid w:val="0075711A"/>
    <w:rPr>
      <w:color w:val="0000FF" w:themeColor="hyperlink"/>
      <w:u w:val="single"/>
    </w:rPr>
  </w:style>
  <w:style w:type="paragraph" w:styleId="Obsah1">
    <w:name w:val="toc 1"/>
    <w:basedOn w:val="Normln"/>
    <w:next w:val="Normln"/>
    <w:autoRedefine/>
    <w:uiPriority w:val="39"/>
    <w:unhideWhenUsed/>
    <w:rsid w:val="0075711A"/>
    <w:pPr>
      <w:spacing w:after="100" w:line="312" w:lineRule="auto"/>
      <w:jc w:val="both"/>
    </w:pPr>
    <w:rPr>
      <w:rFonts w:ascii="Arial Narrow" w:hAnsi="Arial Narrow"/>
    </w:rPr>
  </w:style>
  <w:style w:type="paragraph" w:styleId="Obsah2">
    <w:name w:val="toc 2"/>
    <w:basedOn w:val="Normln"/>
    <w:next w:val="Normln"/>
    <w:autoRedefine/>
    <w:uiPriority w:val="39"/>
    <w:unhideWhenUsed/>
    <w:rsid w:val="0075711A"/>
    <w:pPr>
      <w:spacing w:after="100" w:line="312" w:lineRule="auto"/>
      <w:ind w:left="200"/>
      <w:jc w:val="both"/>
    </w:pPr>
    <w:rPr>
      <w:rFonts w:ascii="Arial Narrow" w:hAnsi="Arial Narrow"/>
    </w:rPr>
  </w:style>
  <w:style w:type="paragraph" w:customStyle="1" w:styleId="TPOOdstavec">
    <w:name w:val="TPO Odstavec"/>
    <w:basedOn w:val="Normln"/>
    <w:link w:val="TPOOdstavecChar"/>
    <w:qFormat/>
    <w:locked/>
    <w:rsid w:val="0075711A"/>
    <w:pPr>
      <w:spacing w:after="120" w:line="240" w:lineRule="auto"/>
      <w:jc w:val="both"/>
    </w:pPr>
    <w:rPr>
      <w:rFonts w:ascii="Franklin Gothic Book" w:eastAsia="Times New Roman" w:hAnsi="Franklin Gothic Book" w:cs="Times New Roman"/>
      <w:szCs w:val="20"/>
    </w:rPr>
  </w:style>
  <w:style w:type="character" w:customStyle="1" w:styleId="TPOOdstavecChar">
    <w:name w:val="TPO Odstavec Char"/>
    <w:link w:val="TPOOdstavec"/>
    <w:rsid w:val="0075711A"/>
    <w:rPr>
      <w:rFonts w:ascii="Franklin Gothic Book" w:eastAsia="Times New Roman" w:hAnsi="Franklin Gothic Book" w:cs="Times New Roman"/>
      <w:szCs w:val="20"/>
    </w:rPr>
  </w:style>
  <w:style w:type="character" w:styleId="Siln">
    <w:name w:val="Strong"/>
    <w:basedOn w:val="Standardnpsmoodstavce"/>
    <w:uiPriority w:val="22"/>
    <w:qFormat/>
    <w:rsid w:val="0075711A"/>
    <w:rPr>
      <w:b/>
      <w:bCs/>
    </w:rPr>
  </w:style>
  <w:style w:type="paragraph" w:styleId="Odstavecseseznamem">
    <w:name w:val="List Paragraph"/>
    <w:basedOn w:val="Normln"/>
    <w:uiPriority w:val="34"/>
    <w:qFormat/>
    <w:rsid w:val="0075711A"/>
    <w:pPr>
      <w:spacing w:after="0" w:line="312" w:lineRule="auto"/>
      <w:ind w:left="720"/>
      <w:contextualSpacing/>
      <w:jc w:val="both"/>
    </w:pPr>
    <w:rPr>
      <w:rFonts w:ascii="Arial Narrow" w:hAnsi="Arial Narrow"/>
    </w:rPr>
  </w:style>
  <w:style w:type="paragraph" w:customStyle="1" w:styleId="Odstavec">
    <w:name w:val="Odstavec"/>
    <w:basedOn w:val="Normln"/>
    <w:link w:val="OdstavecChar"/>
    <w:qFormat/>
    <w:rsid w:val="0075711A"/>
    <w:pPr>
      <w:spacing w:before="120" w:after="120" w:line="360" w:lineRule="auto"/>
      <w:ind w:firstLine="567"/>
      <w:contextualSpacing/>
      <w:jc w:val="both"/>
    </w:pPr>
    <w:rPr>
      <w:rFonts w:ascii="Arial" w:eastAsia="Times New Roman" w:hAnsi="Arial" w:cs="Times New Roman"/>
      <w:lang w:eastAsia="cs-CZ"/>
    </w:rPr>
  </w:style>
  <w:style w:type="table" w:styleId="Mkatabulky">
    <w:name w:val="Table Grid"/>
    <w:basedOn w:val="Normlntabulka"/>
    <w:uiPriority w:val="59"/>
    <w:rsid w:val="00CC2E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Char">
    <w:name w:val="Odstavec Char"/>
    <w:link w:val="Odstavec"/>
    <w:rsid w:val="00782CAD"/>
    <w:rPr>
      <w:rFonts w:ascii="Arial" w:eastAsia="Times New Roman" w:hAnsi="Arial" w:cs="Times New Roman"/>
      <w:lang w:eastAsia="cs-CZ"/>
    </w:rPr>
  </w:style>
  <w:style w:type="paragraph" w:styleId="Textbubliny">
    <w:name w:val="Balloon Text"/>
    <w:basedOn w:val="Normln"/>
    <w:link w:val="TextbublinyChar"/>
    <w:uiPriority w:val="99"/>
    <w:semiHidden/>
    <w:unhideWhenUsed/>
    <w:rsid w:val="00451C5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51C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2352</TotalTime>
  <Pages>18</Pages>
  <Words>6045</Words>
  <Characters>35671</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41633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Bouda</dc:creator>
  <cp:keywords/>
  <cp:lastModifiedBy>David Bouda</cp:lastModifiedBy>
  <cp:revision>90</cp:revision>
  <cp:lastPrinted>2021-01-21T19:22:00Z</cp:lastPrinted>
  <dcterms:created xsi:type="dcterms:W3CDTF">2020-08-20T13:09:00Z</dcterms:created>
  <dcterms:modified xsi:type="dcterms:W3CDTF">2023-10-13T11:00:00Z</dcterms:modified>
</cp:coreProperties>
</file>